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52205" w14:textId="77777777" w:rsidR="006304F0" w:rsidRPr="00290F80" w:rsidRDefault="00E53F29" w:rsidP="00D116BF">
      <w:pPr>
        <w:jc w:val="center"/>
        <w:rPr>
          <w:rStyle w:val="af5"/>
          <w:sz w:val="32"/>
          <w:szCs w:val="32"/>
        </w:rPr>
      </w:pPr>
      <w:r w:rsidRPr="00290F80">
        <w:rPr>
          <w:rStyle w:val="af5"/>
          <w:sz w:val="32"/>
          <w:szCs w:val="32"/>
        </w:rPr>
        <w:t>Глава</w:t>
      </w:r>
      <w:r w:rsidR="005060D9" w:rsidRPr="00290F80">
        <w:rPr>
          <w:rStyle w:val="af5"/>
          <w:sz w:val="32"/>
          <w:szCs w:val="32"/>
        </w:rPr>
        <w:t xml:space="preserve"> </w:t>
      </w:r>
      <w:r w:rsidR="00931BA3" w:rsidRPr="00290F80">
        <w:rPr>
          <w:rStyle w:val="af5"/>
          <w:sz w:val="32"/>
          <w:szCs w:val="32"/>
        </w:rPr>
        <w:t>2</w:t>
      </w:r>
      <w:r w:rsidR="005060D9" w:rsidRPr="00290F80">
        <w:rPr>
          <w:rStyle w:val="af5"/>
          <w:sz w:val="32"/>
          <w:szCs w:val="32"/>
        </w:rPr>
        <w:t xml:space="preserve">. </w:t>
      </w:r>
    </w:p>
    <w:p w14:paraId="1D56E2CD" w14:textId="2D920C6B" w:rsidR="005060D9" w:rsidRDefault="005060D9" w:rsidP="00D116BF">
      <w:pPr>
        <w:jc w:val="center"/>
        <w:rPr>
          <w:rStyle w:val="af5"/>
          <w:sz w:val="28"/>
        </w:rPr>
      </w:pPr>
      <w:r w:rsidRPr="00290F80">
        <w:rPr>
          <w:rStyle w:val="af5"/>
          <w:sz w:val="32"/>
          <w:szCs w:val="32"/>
        </w:rPr>
        <w:t xml:space="preserve">Методический анализ результатов </w:t>
      </w:r>
      <w:r w:rsidR="00931BA3" w:rsidRPr="00290F80">
        <w:rPr>
          <w:rStyle w:val="af5"/>
          <w:sz w:val="32"/>
          <w:szCs w:val="32"/>
        </w:rPr>
        <w:t>ОГЭ</w:t>
      </w:r>
      <w:r w:rsidRPr="00290F80">
        <w:rPr>
          <w:rStyle w:val="af5"/>
          <w:sz w:val="32"/>
          <w:szCs w:val="32"/>
        </w:rPr>
        <w:t xml:space="preserve"> </w:t>
      </w:r>
      <w:r w:rsidR="00CE7779" w:rsidRPr="00290F80">
        <w:rPr>
          <w:rStyle w:val="af5"/>
          <w:sz w:val="32"/>
          <w:szCs w:val="32"/>
        </w:rPr>
        <w:br/>
      </w:r>
      <w:r w:rsidRPr="00290F80">
        <w:rPr>
          <w:rStyle w:val="af5"/>
          <w:sz w:val="32"/>
          <w:szCs w:val="32"/>
        </w:rPr>
        <w:t xml:space="preserve">по </w:t>
      </w:r>
      <w:r w:rsidR="00205BE0">
        <w:rPr>
          <w:rStyle w:val="af5"/>
          <w:sz w:val="28"/>
        </w:rPr>
        <w:t>МАТЕМАТИК</w:t>
      </w:r>
      <w:r w:rsidR="001C1348">
        <w:rPr>
          <w:rStyle w:val="af5"/>
          <w:sz w:val="28"/>
        </w:rPr>
        <w:t>Е</w:t>
      </w:r>
    </w:p>
    <w:p w14:paraId="3771D262" w14:textId="77777777" w:rsidR="005E0053" w:rsidRDefault="005E0053" w:rsidP="00D116BF">
      <w:pPr>
        <w:ind w:left="426" w:hanging="426"/>
        <w:rPr>
          <w:i/>
        </w:rPr>
      </w:pPr>
    </w:p>
    <w:p w14:paraId="041A1997" w14:textId="5B65D06D" w:rsidR="005060D9" w:rsidRDefault="005E0053" w:rsidP="00290F80">
      <w:pPr>
        <w:jc w:val="both"/>
        <w:rPr>
          <w:b/>
          <w:bCs/>
          <w:sz w:val="28"/>
          <w:szCs w:val="28"/>
        </w:rPr>
      </w:pPr>
      <w:bookmarkStart w:id="0" w:name="_Toc395183639"/>
      <w:bookmarkStart w:id="1" w:name="_Toc423954897"/>
      <w:bookmarkStart w:id="2" w:name="_Toc424490574"/>
      <w:r w:rsidRPr="00290F80">
        <w:rPr>
          <w:b/>
          <w:bCs/>
          <w:sz w:val="28"/>
          <w:szCs w:val="28"/>
        </w:rPr>
        <w:t>2</w:t>
      </w:r>
      <w:r w:rsidR="00931BA3" w:rsidRPr="00290F80">
        <w:rPr>
          <w:b/>
          <w:bCs/>
          <w:sz w:val="28"/>
          <w:szCs w:val="28"/>
        </w:rPr>
        <w:t>.1</w:t>
      </w:r>
      <w:r w:rsidR="001B0018" w:rsidRPr="00290F80">
        <w:rPr>
          <w:b/>
          <w:bCs/>
          <w:sz w:val="28"/>
          <w:szCs w:val="28"/>
        </w:rPr>
        <w:t xml:space="preserve">. </w:t>
      </w:r>
      <w:r w:rsidR="00931BA3" w:rsidRPr="00290F80">
        <w:rPr>
          <w:b/>
          <w:bCs/>
          <w:sz w:val="28"/>
          <w:szCs w:val="28"/>
        </w:rPr>
        <w:t xml:space="preserve"> Количество участников О</w:t>
      </w:r>
      <w:r w:rsidR="005060D9" w:rsidRPr="00290F80">
        <w:rPr>
          <w:b/>
          <w:bCs/>
          <w:sz w:val="28"/>
          <w:szCs w:val="28"/>
        </w:rPr>
        <w:t xml:space="preserve">ГЭ по </w:t>
      </w:r>
      <w:r w:rsidR="002501DC">
        <w:rPr>
          <w:b/>
          <w:bCs/>
          <w:sz w:val="28"/>
          <w:szCs w:val="28"/>
        </w:rPr>
        <w:t>математике</w:t>
      </w:r>
      <w:r w:rsidR="005060D9" w:rsidRPr="00290F80">
        <w:rPr>
          <w:b/>
          <w:bCs/>
          <w:sz w:val="28"/>
          <w:szCs w:val="28"/>
        </w:rPr>
        <w:t xml:space="preserve"> (за последние 3 года</w:t>
      </w:r>
      <w:r w:rsidR="00671A68">
        <w:rPr>
          <w:rStyle w:val="a6"/>
          <w:b/>
          <w:bCs/>
          <w:sz w:val="28"/>
          <w:szCs w:val="28"/>
        </w:rPr>
        <w:footnoteReference w:id="1"/>
      </w:r>
      <w:r w:rsidR="005060D9" w:rsidRPr="00290F80">
        <w:rPr>
          <w:b/>
          <w:bCs/>
          <w:sz w:val="28"/>
          <w:szCs w:val="28"/>
        </w:rPr>
        <w:t>)</w:t>
      </w:r>
      <w:bookmarkEnd w:id="0"/>
      <w:bookmarkEnd w:id="1"/>
      <w:bookmarkEnd w:id="2"/>
    </w:p>
    <w:p w14:paraId="2DB65C15" w14:textId="3B8F11F0" w:rsidR="004F1586" w:rsidRPr="004F1586" w:rsidRDefault="004F1586" w:rsidP="00222136">
      <w:pPr>
        <w:ind w:firstLine="709"/>
        <w:jc w:val="both"/>
      </w:pPr>
      <w:r w:rsidRPr="004F1586">
        <w:t>В Архангельской области</w:t>
      </w:r>
      <w:r>
        <w:t xml:space="preserve"> в 2021 году общее количество участников ОГЭ по </w:t>
      </w:r>
      <w:r w:rsidR="00205BE0">
        <w:t xml:space="preserve">математике </w:t>
      </w:r>
      <w:r>
        <w:t xml:space="preserve">составляет </w:t>
      </w:r>
      <w:r w:rsidR="00205BE0" w:rsidRPr="00205BE0">
        <w:rPr>
          <w:b/>
          <w:bCs/>
        </w:rPr>
        <w:t>10</w:t>
      </w:r>
      <w:r w:rsidR="00E1443E" w:rsidRPr="00E1443E">
        <w:rPr>
          <w:b/>
          <w:bCs/>
        </w:rPr>
        <w:t xml:space="preserve"> </w:t>
      </w:r>
      <w:r w:rsidR="00205BE0" w:rsidRPr="00205BE0">
        <w:rPr>
          <w:b/>
          <w:bCs/>
        </w:rPr>
        <w:t>903</w:t>
      </w:r>
      <w:r w:rsidR="00205BE0">
        <w:t xml:space="preserve"> </w:t>
      </w:r>
      <w:r>
        <w:t>человек</w:t>
      </w:r>
      <w:r w:rsidR="00205BE0">
        <w:t>а</w:t>
      </w:r>
      <w:r>
        <w:t>.</w:t>
      </w:r>
    </w:p>
    <w:p w14:paraId="785470E5" w14:textId="0FE0C697" w:rsidR="003602B9" w:rsidRPr="00290F80" w:rsidRDefault="003602B9" w:rsidP="00E1443E">
      <w:pPr>
        <w:pStyle w:val="af7"/>
        <w:keepNext/>
        <w:spacing w:after="0"/>
        <w:ind w:firstLine="709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>Таблица</w:t>
      </w:r>
      <w:r w:rsidR="004F1586">
        <w:rPr>
          <w:color w:val="auto"/>
          <w:sz w:val="24"/>
          <w:szCs w:val="24"/>
        </w:rPr>
        <w:t xml:space="preserve"> </w:t>
      </w:r>
      <w:r w:rsidR="005673BF">
        <w:rPr>
          <w:color w:val="auto"/>
          <w:sz w:val="24"/>
          <w:szCs w:val="24"/>
        </w:rPr>
        <w:t>4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68"/>
        <w:gridCol w:w="1029"/>
        <w:gridCol w:w="1030"/>
        <w:gridCol w:w="1030"/>
        <w:gridCol w:w="1029"/>
        <w:gridCol w:w="1030"/>
        <w:gridCol w:w="1030"/>
      </w:tblGrid>
      <w:tr w:rsidR="005060D9" w:rsidRPr="00931BA3" w14:paraId="01469A74" w14:textId="77777777" w:rsidTr="003602B9">
        <w:trPr>
          <w:cantSplit/>
          <w:tblHeader/>
        </w:trPr>
        <w:tc>
          <w:tcPr>
            <w:tcW w:w="4111" w:type="dxa"/>
            <w:vMerge w:val="restart"/>
            <w:vAlign w:val="center"/>
          </w:tcPr>
          <w:p w14:paraId="5A7C067D" w14:textId="77777777" w:rsidR="005060D9" w:rsidRPr="00931BA3" w:rsidRDefault="005E0053" w:rsidP="005E0053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Участники ОГЭ</w:t>
            </w:r>
          </w:p>
        </w:tc>
        <w:tc>
          <w:tcPr>
            <w:tcW w:w="2031" w:type="dxa"/>
            <w:gridSpan w:val="2"/>
            <w:vAlign w:val="center"/>
          </w:tcPr>
          <w:p w14:paraId="6311C8A4" w14:textId="77777777" w:rsidR="005060D9" w:rsidRPr="00931BA3" w:rsidRDefault="00E255FB" w:rsidP="00D831A4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 w:rsidR="00D831A4">
              <w:rPr>
                <w:b/>
                <w:noProof/>
              </w:rPr>
              <w:t>8</w:t>
            </w:r>
          </w:p>
        </w:tc>
        <w:tc>
          <w:tcPr>
            <w:tcW w:w="2031" w:type="dxa"/>
            <w:gridSpan w:val="2"/>
            <w:vAlign w:val="center"/>
          </w:tcPr>
          <w:p w14:paraId="3C4B369C" w14:textId="77777777" w:rsidR="005060D9" w:rsidRPr="00931BA3" w:rsidRDefault="00E255FB" w:rsidP="00D831A4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 w:rsidRPr="00931BA3">
              <w:rPr>
                <w:b/>
                <w:noProof/>
              </w:rPr>
              <w:t>201</w:t>
            </w:r>
            <w:r w:rsidR="00D831A4">
              <w:rPr>
                <w:b/>
                <w:noProof/>
              </w:rPr>
              <w:t>9</w:t>
            </w:r>
          </w:p>
        </w:tc>
        <w:tc>
          <w:tcPr>
            <w:tcW w:w="2032" w:type="dxa"/>
            <w:gridSpan w:val="2"/>
            <w:vAlign w:val="center"/>
          </w:tcPr>
          <w:p w14:paraId="2C7AE241" w14:textId="77777777" w:rsidR="005060D9" w:rsidRPr="00931BA3" w:rsidRDefault="002133CF" w:rsidP="008764EC">
            <w:pPr>
              <w:tabs>
                <w:tab w:val="left" w:pos="10320"/>
              </w:tabs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2021</w:t>
            </w:r>
          </w:p>
        </w:tc>
      </w:tr>
      <w:tr w:rsidR="008764EC" w:rsidRPr="00931BA3" w14:paraId="5A690BA3" w14:textId="77777777" w:rsidTr="003602B9">
        <w:trPr>
          <w:cantSplit/>
          <w:tblHeader/>
        </w:trPr>
        <w:tc>
          <w:tcPr>
            <w:tcW w:w="4111" w:type="dxa"/>
            <w:vMerge/>
          </w:tcPr>
          <w:p w14:paraId="0CA00885" w14:textId="77777777" w:rsidR="005060D9" w:rsidRPr="00931BA3" w:rsidRDefault="005060D9" w:rsidP="00D116BF">
            <w:pPr>
              <w:tabs>
                <w:tab w:val="left" w:pos="10320"/>
              </w:tabs>
              <w:rPr>
                <w:b/>
                <w:noProof/>
              </w:rPr>
            </w:pPr>
          </w:p>
        </w:tc>
        <w:tc>
          <w:tcPr>
            <w:tcW w:w="1015" w:type="dxa"/>
            <w:vAlign w:val="center"/>
          </w:tcPr>
          <w:p w14:paraId="72738884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6" w:type="dxa"/>
            <w:vAlign w:val="center"/>
          </w:tcPr>
          <w:p w14:paraId="5549301E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 xml:space="preserve">% </w:t>
            </w:r>
            <w:r w:rsidR="005E0053">
              <w:rPr>
                <w:rStyle w:val="a6"/>
                <w:noProof/>
              </w:rPr>
              <w:footnoteReference w:id="2"/>
            </w:r>
          </w:p>
        </w:tc>
        <w:tc>
          <w:tcPr>
            <w:tcW w:w="1016" w:type="dxa"/>
            <w:vAlign w:val="center"/>
          </w:tcPr>
          <w:p w14:paraId="73C7D061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5" w:type="dxa"/>
            <w:vAlign w:val="center"/>
          </w:tcPr>
          <w:p w14:paraId="5391FF24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  <w:tc>
          <w:tcPr>
            <w:tcW w:w="1016" w:type="dxa"/>
            <w:vAlign w:val="center"/>
          </w:tcPr>
          <w:p w14:paraId="22F5E31E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чел.</w:t>
            </w:r>
          </w:p>
        </w:tc>
        <w:tc>
          <w:tcPr>
            <w:tcW w:w="1016" w:type="dxa"/>
            <w:vAlign w:val="center"/>
          </w:tcPr>
          <w:p w14:paraId="4E16C3F9" w14:textId="77777777" w:rsidR="005060D9" w:rsidRPr="00931BA3" w:rsidRDefault="005060D9" w:rsidP="008764EC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931BA3">
              <w:rPr>
                <w:noProof/>
              </w:rPr>
              <w:t>%</w:t>
            </w:r>
          </w:p>
        </w:tc>
      </w:tr>
      <w:tr w:rsidR="00167BC0" w:rsidRPr="00931BA3" w14:paraId="2CAC9553" w14:textId="77777777" w:rsidTr="00E53F29">
        <w:tc>
          <w:tcPr>
            <w:tcW w:w="4111" w:type="dxa"/>
            <w:vAlign w:val="center"/>
          </w:tcPr>
          <w:p w14:paraId="0AF04070" w14:textId="77777777" w:rsidR="00167BC0" w:rsidRPr="00931BA3" w:rsidRDefault="00167BC0" w:rsidP="00167BC0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</w:t>
            </w:r>
            <w:r>
              <w:t>и</w:t>
            </w:r>
            <w:r w:rsidRPr="00931BA3">
              <w:t xml:space="preserve"> текущего года, обучающихся по программам ООО</w:t>
            </w:r>
          </w:p>
        </w:tc>
        <w:tc>
          <w:tcPr>
            <w:tcW w:w="1015" w:type="dxa"/>
            <w:vAlign w:val="center"/>
          </w:tcPr>
          <w:p w14:paraId="3DE4C275" w14:textId="5425750C" w:rsidR="00167BC0" w:rsidRPr="00931BA3" w:rsidRDefault="00167BC0" w:rsidP="00167BC0">
            <w:pPr>
              <w:jc w:val="center"/>
            </w:pPr>
            <w:r w:rsidRPr="00A94611">
              <w:rPr>
                <w:noProof/>
              </w:rPr>
              <w:t>10997</w:t>
            </w:r>
          </w:p>
        </w:tc>
        <w:tc>
          <w:tcPr>
            <w:tcW w:w="1016" w:type="dxa"/>
            <w:vAlign w:val="center"/>
          </w:tcPr>
          <w:p w14:paraId="0C04DE12" w14:textId="3C0831FD" w:rsidR="00167BC0" w:rsidRPr="00931BA3" w:rsidRDefault="00167BC0" w:rsidP="00167BC0">
            <w:pPr>
              <w:jc w:val="center"/>
            </w:pPr>
            <w:r w:rsidRPr="00A94611">
              <w:rPr>
                <w:noProof/>
              </w:rPr>
              <w:t>99,85</w:t>
            </w:r>
          </w:p>
        </w:tc>
        <w:tc>
          <w:tcPr>
            <w:tcW w:w="1016" w:type="dxa"/>
            <w:vAlign w:val="center"/>
          </w:tcPr>
          <w:p w14:paraId="31C80AAB" w14:textId="21728E94" w:rsidR="00167BC0" w:rsidRPr="00931BA3" w:rsidRDefault="00167BC0" w:rsidP="00167BC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11296</w:t>
            </w:r>
          </w:p>
        </w:tc>
        <w:tc>
          <w:tcPr>
            <w:tcW w:w="1015" w:type="dxa"/>
            <w:vAlign w:val="center"/>
          </w:tcPr>
          <w:p w14:paraId="624E0973" w14:textId="42D48B2C" w:rsidR="00167BC0" w:rsidRPr="00931BA3" w:rsidRDefault="00167BC0" w:rsidP="00167BC0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99,52</w:t>
            </w:r>
          </w:p>
        </w:tc>
        <w:tc>
          <w:tcPr>
            <w:tcW w:w="1016" w:type="dxa"/>
            <w:vAlign w:val="center"/>
          </w:tcPr>
          <w:p w14:paraId="66CD7DFB" w14:textId="4FB19E2F" w:rsidR="00167BC0" w:rsidRPr="00931BA3" w:rsidRDefault="00167BC0" w:rsidP="00167BC0">
            <w:pPr>
              <w:jc w:val="center"/>
            </w:pPr>
            <w:r>
              <w:t>10903</w:t>
            </w:r>
          </w:p>
        </w:tc>
        <w:tc>
          <w:tcPr>
            <w:tcW w:w="1016" w:type="dxa"/>
            <w:vAlign w:val="center"/>
          </w:tcPr>
          <w:p w14:paraId="7466F407" w14:textId="71C67599" w:rsidR="00167BC0" w:rsidRPr="00931BA3" w:rsidRDefault="00167BC0" w:rsidP="00167BC0">
            <w:pPr>
              <w:jc w:val="center"/>
            </w:pPr>
            <w:r>
              <w:t>100</w:t>
            </w:r>
          </w:p>
        </w:tc>
      </w:tr>
      <w:tr w:rsidR="00701209" w:rsidRPr="00931BA3" w14:paraId="7902866D" w14:textId="77777777" w:rsidTr="00E53F29">
        <w:tc>
          <w:tcPr>
            <w:tcW w:w="4111" w:type="dxa"/>
            <w:vAlign w:val="center"/>
          </w:tcPr>
          <w:p w14:paraId="0DA25B83" w14:textId="794F1A77" w:rsidR="00701209" w:rsidRDefault="00701209" w:rsidP="00701209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СОШ</w:t>
            </w:r>
          </w:p>
        </w:tc>
        <w:tc>
          <w:tcPr>
            <w:tcW w:w="1015" w:type="dxa"/>
            <w:vAlign w:val="center"/>
          </w:tcPr>
          <w:p w14:paraId="289D58AE" w14:textId="3C15DF00" w:rsidR="00701209" w:rsidRPr="00A94611" w:rsidRDefault="00701209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9415</w:t>
            </w:r>
          </w:p>
        </w:tc>
        <w:tc>
          <w:tcPr>
            <w:tcW w:w="1016" w:type="dxa"/>
            <w:vAlign w:val="center"/>
          </w:tcPr>
          <w:p w14:paraId="375FC582" w14:textId="2E18D606" w:rsidR="00701209" w:rsidRPr="00A94611" w:rsidRDefault="00701209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85,49</w:t>
            </w:r>
          </w:p>
        </w:tc>
        <w:tc>
          <w:tcPr>
            <w:tcW w:w="1016" w:type="dxa"/>
            <w:vAlign w:val="center"/>
          </w:tcPr>
          <w:p w14:paraId="7028CBD7" w14:textId="09D7618D" w:rsidR="00701209" w:rsidRPr="00A94611" w:rsidRDefault="00701209" w:rsidP="00701209">
            <w:pPr>
              <w:tabs>
                <w:tab w:val="left" w:pos="10320"/>
              </w:tabs>
              <w:jc w:val="center"/>
            </w:pPr>
            <w:r>
              <w:t>9848</w:t>
            </w:r>
          </w:p>
        </w:tc>
        <w:tc>
          <w:tcPr>
            <w:tcW w:w="1015" w:type="dxa"/>
            <w:vAlign w:val="center"/>
          </w:tcPr>
          <w:p w14:paraId="6820D91C" w14:textId="26C608A2" w:rsidR="00701209" w:rsidRPr="00A94611" w:rsidRDefault="00701209" w:rsidP="00701209">
            <w:pPr>
              <w:tabs>
                <w:tab w:val="left" w:pos="10320"/>
              </w:tabs>
              <w:jc w:val="center"/>
            </w:pPr>
            <w:r>
              <w:t>86,76</w:t>
            </w:r>
          </w:p>
        </w:tc>
        <w:tc>
          <w:tcPr>
            <w:tcW w:w="1016" w:type="dxa"/>
            <w:vAlign w:val="center"/>
          </w:tcPr>
          <w:p w14:paraId="4F35F77D" w14:textId="6EF6F7AB" w:rsidR="00701209" w:rsidRDefault="00701209" w:rsidP="00701209">
            <w:pPr>
              <w:jc w:val="center"/>
            </w:pPr>
            <w:r>
              <w:t>9107</w:t>
            </w:r>
          </w:p>
        </w:tc>
        <w:tc>
          <w:tcPr>
            <w:tcW w:w="1016" w:type="dxa"/>
            <w:vAlign w:val="center"/>
          </w:tcPr>
          <w:p w14:paraId="64645AF6" w14:textId="3E7E6F33" w:rsidR="00701209" w:rsidRDefault="00686444" w:rsidP="00701209">
            <w:pPr>
              <w:jc w:val="center"/>
            </w:pPr>
            <w:r>
              <w:t>83,53</w:t>
            </w:r>
          </w:p>
        </w:tc>
      </w:tr>
      <w:tr w:rsidR="00701209" w:rsidRPr="00931BA3" w14:paraId="3A4C41C3" w14:textId="77777777" w:rsidTr="00E53F29">
        <w:tc>
          <w:tcPr>
            <w:tcW w:w="4111" w:type="dxa"/>
            <w:vAlign w:val="center"/>
          </w:tcPr>
          <w:p w14:paraId="73E95077" w14:textId="13AA739B" w:rsidR="00701209" w:rsidRDefault="00701209" w:rsidP="00701209">
            <w:pPr>
              <w:tabs>
                <w:tab w:val="left" w:pos="10320"/>
              </w:tabs>
            </w:pPr>
            <w:r>
              <w:t>В</w:t>
            </w:r>
            <w:r w:rsidRPr="00931BA3">
              <w:t>ыпускники лицеев и гимназий</w:t>
            </w:r>
            <w:r>
              <w:t>, СОШ с углубленным изучением отдельных предметов, кадетских школ (школ-интернатов)</w:t>
            </w:r>
          </w:p>
        </w:tc>
        <w:tc>
          <w:tcPr>
            <w:tcW w:w="1015" w:type="dxa"/>
            <w:vAlign w:val="center"/>
          </w:tcPr>
          <w:p w14:paraId="58C0D1BA" w14:textId="08A663C9" w:rsidR="00701209" w:rsidRPr="00931BA3" w:rsidRDefault="00701209" w:rsidP="00701209">
            <w:pPr>
              <w:jc w:val="center"/>
            </w:pPr>
            <w:r w:rsidRPr="00A94611">
              <w:rPr>
                <w:noProof/>
              </w:rPr>
              <w:t>1066</w:t>
            </w:r>
          </w:p>
        </w:tc>
        <w:tc>
          <w:tcPr>
            <w:tcW w:w="1016" w:type="dxa"/>
            <w:vAlign w:val="center"/>
          </w:tcPr>
          <w:p w14:paraId="783AA701" w14:textId="724EDA47" w:rsidR="00701209" w:rsidRPr="00931BA3" w:rsidRDefault="00701209" w:rsidP="00701209">
            <w:pPr>
              <w:jc w:val="center"/>
            </w:pPr>
            <w:r w:rsidRPr="00A94611">
              <w:rPr>
                <w:noProof/>
              </w:rPr>
              <w:t>9,68</w:t>
            </w:r>
          </w:p>
        </w:tc>
        <w:tc>
          <w:tcPr>
            <w:tcW w:w="1016" w:type="dxa"/>
            <w:vAlign w:val="center"/>
          </w:tcPr>
          <w:p w14:paraId="7D25DAC7" w14:textId="5618C1D7" w:rsidR="00701209" w:rsidRPr="00931BA3" w:rsidRDefault="00701209" w:rsidP="00701209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1003</w:t>
            </w:r>
          </w:p>
        </w:tc>
        <w:tc>
          <w:tcPr>
            <w:tcW w:w="1015" w:type="dxa"/>
            <w:vAlign w:val="center"/>
          </w:tcPr>
          <w:p w14:paraId="30470997" w14:textId="0ED12C40" w:rsidR="00701209" w:rsidRPr="00931BA3" w:rsidRDefault="00701209" w:rsidP="00701209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8,84</w:t>
            </w:r>
          </w:p>
        </w:tc>
        <w:tc>
          <w:tcPr>
            <w:tcW w:w="1016" w:type="dxa"/>
            <w:vAlign w:val="center"/>
          </w:tcPr>
          <w:p w14:paraId="3047C517" w14:textId="643BBF96" w:rsidR="00701209" w:rsidRPr="00931BA3" w:rsidRDefault="00701209" w:rsidP="00701209">
            <w:pPr>
              <w:jc w:val="center"/>
            </w:pPr>
            <w:r>
              <w:t>1373</w:t>
            </w:r>
          </w:p>
        </w:tc>
        <w:tc>
          <w:tcPr>
            <w:tcW w:w="1016" w:type="dxa"/>
            <w:vAlign w:val="center"/>
          </w:tcPr>
          <w:p w14:paraId="4C60D806" w14:textId="6144762A" w:rsidR="00701209" w:rsidRPr="00931BA3" w:rsidRDefault="00686444" w:rsidP="00701209">
            <w:pPr>
              <w:jc w:val="center"/>
            </w:pPr>
            <w:r>
              <w:t>12,59</w:t>
            </w:r>
          </w:p>
        </w:tc>
      </w:tr>
      <w:tr w:rsidR="00701209" w:rsidRPr="00931BA3" w14:paraId="4902D90F" w14:textId="77777777" w:rsidTr="00E53F29">
        <w:tc>
          <w:tcPr>
            <w:tcW w:w="4111" w:type="dxa"/>
            <w:vAlign w:val="center"/>
          </w:tcPr>
          <w:p w14:paraId="23FA2514" w14:textId="363E566A" w:rsidR="00701209" w:rsidRDefault="00701209" w:rsidP="00701209">
            <w:pPr>
              <w:tabs>
                <w:tab w:val="left" w:pos="10320"/>
              </w:tabs>
            </w:pPr>
            <w:r>
              <w:t>Выпускники ООШ (ООШ, ООШ-интернат)</w:t>
            </w:r>
          </w:p>
        </w:tc>
        <w:tc>
          <w:tcPr>
            <w:tcW w:w="1015" w:type="dxa"/>
            <w:vAlign w:val="center"/>
          </w:tcPr>
          <w:p w14:paraId="4E6D4755" w14:textId="0E6406AF" w:rsidR="00701209" w:rsidRDefault="00701209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377</w:t>
            </w:r>
          </w:p>
        </w:tc>
        <w:tc>
          <w:tcPr>
            <w:tcW w:w="1016" w:type="dxa"/>
            <w:vAlign w:val="center"/>
          </w:tcPr>
          <w:p w14:paraId="51566444" w14:textId="2E610E2A" w:rsidR="00701209" w:rsidRDefault="00701209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3,43</w:t>
            </w:r>
          </w:p>
        </w:tc>
        <w:tc>
          <w:tcPr>
            <w:tcW w:w="1016" w:type="dxa"/>
            <w:vAlign w:val="center"/>
          </w:tcPr>
          <w:p w14:paraId="7A515D1E" w14:textId="5C6929A3" w:rsidR="00701209" w:rsidRDefault="00701209" w:rsidP="00701209">
            <w:pPr>
              <w:tabs>
                <w:tab w:val="left" w:pos="10320"/>
              </w:tabs>
              <w:jc w:val="center"/>
            </w:pPr>
            <w:r>
              <w:t>324</w:t>
            </w:r>
          </w:p>
        </w:tc>
        <w:tc>
          <w:tcPr>
            <w:tcW w:w="1015" w:type="dxa"/>
            <w:vAlign w:val="center"/>
          </w:tcPr>
          <w:p w14:paraId="1E6E2EA1" w14:textId="496F3DE3" w:rsidR="00701209" w:rsidRDefault="00701209" w:rsidP="00701209">
            <w:pPr>
              <w:tabs>
                <w:tab w:val="left" w:pos="10320"/>
              </w:tabs>
              <w:jc w:val="center"/>
            </w:pPr>
            <w:r>
              <w:t>2,86</w:t>
            </w:r>
          </w:p>
        </w:tc>
        <w:tc>
          <w:tcPr>
            <w:tcW w:w="1016" w:type="dxa"/>
            <w:vAlign w:val="center"/>
          </w:tcPr>
          <w:p w14:paraId="03FF8B2B" w14:textId="098C443A" w:rsidR="00701209" w:rsidRDefault="00445538" w:rsidP="00701209">
            <w:pPr>
              <w:jc w:val="center"/>
            </w:pPr>
            <w:r>
              <w:t>292</w:t>
            </w:r>
          </w:p>
        </w:tc>
        <w:tc>
          <w:tcPr>
            <w:tcW w:w="1016" w:type="dxa"/>
            <w:vAlign w:val="center"/>
          </w:tcPr>
          <w:p w14:paraId="7D8A9854" w14:textId="5A207BA4" w:rsidR="00701209" w:rsidRPr="00931BA3" w:rsidRDefault="00686444" w:rsidP="00701209">
            <w:pPr>
              <w:jc w:val="center"/>
            </w:pPr>
            <w:r>
              <w:t>2,68</w:t>
            </w:r>
          </w:p>
        </w:tc>
      </w:tr>
      <w:tr w:rsidR="00701209" w:rsidRPr="00931BA3" w14:paraId="4DA81725" w14:textId="77777777" w:rsidTr="00E53F29">
        <w:tc>
          <w:tcPr>
            <w:tcW w:w="4111" w:type="dxa"/>
            <w:vAlign w:val="center"/>
          </w:tcPr>
          <w:p w14:paraId="253C47B7" w14:textId="1085DFFA" w:rsidR="00701209" w:rsidRDefault="00701209" w:rsidP="00701209">
            <w:pPr>
              <w:tabs>
                <w:tab w:val="left" w:pos="10320"/>
              </w:tabs>
            </w:pPr>
            <w:r w:rsidRPr="00A94611">
              <w:t>Выпускники О(С)ОШ и В(С)ОШ</w:t>
            </w:r>
          </w:p>
        </w:tc>
        <w:tc>
          <w:tcPr>
            <w:tcW w:w="1015" w:type="dxa"/>
            <w:vAlign w:val="center"/>
          </w:tcPr>
          <w:p w14:paraId="1497F141" w14:textId="4BA607FA" w:rsidR="00701209" w:rsidRDefault="00701209" w:rsidP="00701209">
            <w:pPr>
              <w:jc w:val="center"/>
              <w:rPr>
                <w:noProof/>
              </w:rPr>
            </w:pPr>
            <w:r w:rsidRPr="00A94611">
              <w:rPr>
                <w:noProof/>
              </w:rPr>
              <w:t>141</w:t>
            </w:r>
          </w:p>
        </w:tc>
        <w:tc>
          <w:tcPr>
            <w:tcW w:w="1016" w:type="dxa"/>
            <w:vAlign w:val="center"/>
          </w:tcPr>
          <w:p w14:paraId="240EFFD0" w14:textId="3B8CEBD8" w:rsidR="00701209" w:rsidRDefault="00701209" w:rsidP="00701209">
            <w:pPr>
              <w:jc w:val="center"/>
              <w:rPr>
                <w:noProof/>
              </w:rPr>
            </w:pPr>
            <w:r w:rsidRPr="00A94611">
              <w:rPr>
                <w:noProof/>
              </w:rPr>
              <w:t>1,28</w:t>
            </w:r>
          </w:p>
        </w:tc>
        <w:tc>
          <w:tcPr>
            <w:tcW w:w="1016" w:type="dxa"/>
            <w:vAlign w:val="center"/>
          </w:tcPr>
          <w:p w14:paraId="6E78A70D" w14:textId="28409822" w:rsidR="00701209" w:rsidRDefault="00701209" w:rsidP="00701209">
            <w:pPr>
              <w:tabs>
                <w:tab w:val="left" w:pos="10320"/>
              </w:tabs>
              <w:jc w:val="center"/>
            </w:pPr>
            <w:r w:rsidRPr="00A94611">
              <w:t>129</w:t>
            </w:r>
          </w:p>
        </w:tc>
        <w:tc>
          <w:tcPr>
            <w:tcW w:w="1015" w:type="dxa"/>
            <w:vAlign w:val="center"/>
          </w:tcPr>
          <w:p w14:paraId="25AD8B6B" w14:textId="511921F3" w:rsidR="00701209" w:rsidRDefault="00701209" w:rsidP="00701209">
            <w:pPr>
              <w:tabs>
                <w:tab w:val="left" w:pos="10320"/>
              </w:tabs>
              <w:jc w:val="center"/>
            </w:pPr>
            <w:r w:rsidRPr="00A94611">
              <w:t>1,18</w:t>
            </w:r>
          </w:p>
        </w:tc>
        <w:tc>
          <w:tcPr>
            <w:tcW w:w="1016" w:type="dxa"/>
            <w:vAlign w:val="center"/>
          </w:tcPr>
          <w:p w14:paraId="0DCA5EB7" w14:textId="66F23197" w:rsidR="00701209" w:rsidRDefault="00445538" w:rsidP="00701209">
            <w:pPr>
              <w:jc w:val="center"/>
            </w:pPr>
            <w:r>
              <w:t>95</w:t>
            </w:r>
          </w:p>
        </w:tc>
        <w:tc>
          <w:tcPr>
            <w:tcW w:w="1016" w:type="dxa"/>
            <w:vAlign w:val="center"/>
          </w:tcPr>
          <w:p w14:paraId="27A059F7" w14:textId="22523E14" w:rsidR="00701209" w:rsidRPr="00931BA3" w:rsidRDefault="00686444" w:rsidP="00701209">
            <w:pPr>
              <w:jc w:val="center"/>
            </w:pPr>
            <w:r>
              <w:t>0,87</w:t>
            </w:r>
          </w:p>
        </w:tc>
      </w:tr>
      <w:tr w:rsidR="00701209" w:rsidRPr="00931BA3" w14:paraId="21ACE2A4" w14:textId="77777777" w:rsidTr="00E53F29">
        <w:tc>
          <w:tcPr>
            <w:tcW w:w="4111" w:type="dxa"/>
            <w:vAlign w:val="center"/>
          </w:tcPr>
          <w:p w14:paraId="4BF3A66F" w14:textId="1B0D5138" w:rsidR="00701209" w:rsidRPr="00A94611" w:rsidRDefault="00445538" w:rsidP="00701209">
            <w:pPr>
              <w:tabs>
                <w:tab w:val="left" w:pos="10320"/>
              </w:tabs>
            </w:pPr>
            <w:r>
              <w:t>Иное (в</w:t>
            </w:r>
            <w:r w:rsidR="00701209">
              <w:t>ыпускники санаторных школ-интернатов, средних общеобразовательных школ-интернатов</w:t>
            </w:r>
            <w:r>
              <w:t>, специальных профессиональных училищ, центров)</w:t>
            </w:r>
          </w:p>
        </w:tc>
        <w:tc>
          <w:tcPr>
            <w:tcW w:w="1015" w:type="dxa"/>
            <w:vAlign w:val="center"/>
          </w:tcPr>
          <w:p w14:paraId="5D44C85D" w14:textId="2D323C25" w:rsidR="00701209" w:rsidRPr="00A94611" w:rsidRDefault="00445538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16" w:type="dxa"/>
            <w:vAlign w:val="center"/>
          </w:tcPr>
          <w:p w14:paraId="32C78209" w14:textId="7B3A236A" w:rsidR="00701209" w:rsidRPr="00A94611" w:rsidRDefault="00445538" w:rsidP="00701209">
            <w:pPr>
              <w:jc w:val="center"/>
              <w:rPr>
                <w:noProof/>
              </w:rPr>
            </w:pPr>
            <w:r>
              <w:rPr>
                <w:noProof/>
              </w:rPr>
              <w:t>-</w:t>
            </w:r>
          </w:p>
        </w:tc>
        <w:tc>
          <w:tcPr>
            <w:tcW w:w="1016" w:type="dxa"/>
            <w:vAlign w:val="center"/>
          </w:tcPr>
          <w:p w14:paraId="2AD45C7A" w14:textId="006DA0C2" w:rsidR="00701209" w:rsidRPr="00A94611" w:rsidRDefault="00445538" w:rsidP="00701209">
            <w:pPr>
              <w:tabs>
                <w:tab w:val="left" w:pos="10320"/>
              </w:tabs>
              <w:jc w:val="center"/>
            </w:pPr>
            <w:r>
              <w:t>-</w:t>
            </w:r>
          </w:p>
        </w:tc>
        <w:tc>
          <w:tcPr>
            <w:tcW w:w="1015" w:type="dxa"/>
            <w:vAlign w:val="center"/>
          </w:tcPr>
          <w:p w14:paraId="2FEC798E" w14:textId="08BCE0B6" w:rsidR="00701209" w:rsidRPr="00A94611" w:rsidRDefault="00445538" w:rsidP="00701209">
            <w:pPr>
              <w:tabs>
                <w:tab w:val="left" w:pos="10320"/>
              </w:tabs>
              <w:jc w:val="center"/>
            </w:pPr>
            <w:r>
              <w:t>-</w:t>
            </w:r>
          </w:p>
        </w:tc>
        <w:tc>
          <w:tcPr>
            <w:tcW w:w="1016" w:type="dxa"/>
            <w:vAlign w:val="center"/>
          </w:tcPr>
          <w:p w14:paraId="1E001022" w14:textId="3563EE3F" w:rsidR="00701209" w:rsidRDefault="00445538" w:rsidP="00701209">
            <w:pPr>
              <w:jc w:val="center"/>
            </w:pPr>
            <w:r>
              <w:t>36</w:t>
            </w:r>
          </w:p>
        </w:tc>
        <w:tc>
          <w:tcPr>
            <w:tcW w:w="1016" w:type="dxa"/>
            <w:vAlign w:val="center"/>
          </w:tcPr>
          <w:p w14:paraId="0377B023" w14:textId="5F0E186B" w:rsidR="00701209" w:rsidRPr="00931BA3" w:rsidRDefault="00686444" w:rsidP="00701209">
            <w:pPr>
              <w:jc w:val="center"/>
            </w:pPr>
            <w:r>
              <w:t>0,33</w:t>
            </w:r>
          </w:p>
        </w:tc>
      </w:tr>
      <w:tr w:rsidR="00445538" w:rsidRPr="00931BA3" w14:paraId="129163EB" w14:textId="77777777" w:rsidTr="00E53F29">
        <w:tc>
          <w:tcPr>
            <w:tcW w:w="4111" w:type="dxa"/>
            <w:shd w:val="clear" w:color="auto" w:fill="auto"/>
            <w:vAlign w:val="center"/>
          </w:tcPr>
          <w:p w14:paraId="1373E6D0" w14:textId="77777777" w:rsidR="00445538" w:rsidRPr="001B0018" w:rsidRDefault="00445538" w:rsidP="00445538">
            <w:pPr>
              <w:tabs>
                <w:tab w:val="left" w:pos="10320"/>
              </w:tabs>
              <w:rPr>
                <w:highlight w:val="yellow"/>
              </w:rPr>
            </w:pPr>
            <w:r w:rsidRPr="00903AC5">
              <w:t>Обучающиеся на дому</w:t>
            </w:r>
          </w:p>
        </w:tc>
        <w:tc>
          <w:tcPr>
            <w:tcW w:w="1015" w:type="dxa"/>
            <w:vAlign w:val="center"/>
          </w:tcPr>
          <w:p w14:paraId="606A86E3" w14:textId="5A0A815A" w:rsidR="00445538" w:rsidRPr="00931BA3" w:rsidRDefault="00445538" w:rsidP="00445538">
            <w:pPr>
              <w:jc w:val="center"/>
            </w:pPr>
            <w:r w:rsidRPr="00A94611">
              <w:rPr>
                <w:noProof/>
              </w:rPr>
              <w:t>2</w:t>
            </w:r>
          </w:p>
        </w:tc>
        <w:tc>
          <w:tcPr>
            <w:tcW w:w="1016" w:type="dxa"/>
            <w:vAlign w:val="center"/>
          </w:tcPr>
          <w:p w14:paraId="71C59DAF" w14:textId="601145BE" w:rsidR="00445538" w:rsidRPr="00931BA3" w:rsidRDefault="00445538" w:rsidP="00445538">
            <w:pPr>
              <w:jc w:val="center"/>
            </w:pPr>
            <w:r w:rsidRPr="00A94611">
              <w:rPr>
                <w:noProof/>
              </w:rPr>
              <w:t>0,02</w:t>
            </w:r>
          </w:p>
        </w:tc>
        <w:tc>
          <w:tcPr>
            <w:tcW w:w="1016" w:type="dxa"/>
            <w:vAlign w:val="center"/>
          </w:tcPr>
          <w:p w14:paraId="453F4001" w14:textId="11AD6105" w:rsidR="00445538" w:rsidRPr="00931BA3" w:rsidRDefault="00445538" w:rsidP="00445538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10</w:t>
            </w:r>
          </w:p>
        </w:tc>
        <w:tc>
          <w:tcPr>
            <w:tcW w:w="1015" w:type="dxa"/>
            <w:vAlign w:val="center"/>
          </w:tcPr>
          <w:p w14:paraId="268742E7" w14:textId="436FABDF" w:rsidR="00445538" w:rsidRPr="00931BA3" w:rsidRDefault="00445538" w:rsidP="00445538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0,09</w:t>
            </w:r>
          </w:p>
        </w:tc>
        <w:tc>
          <w:tcPr>
            <w:tcW w:w="1016" w:type="dxa"/>
            <w:vAlign w:val="center"/>
          </w:tcPr>
          <w:p w14:paraId="2E1E57E8" w14:textId="06E4CBAF" w:rsidR="00445538" w:rsidRPr="00931BA3" w:rsidRDefault="000760D1" w:rsidP="00445538">
            <w:pPr>
              <w:jc w:val="center"/>
            </w:pPr>
            <w:r>
              <w:t>9</w:t>
            </w:r>
          </w:p>
        </w:tc>
        <w:tc>
          <w:tcPr>
            <w:tcW w:w="1016" w:type="dxa"/>
            <w:vAlign w:val="center"/>
          </w:tcPr>
          <w:p w14:paraId="5D1F3DC4" w14:textId="06D7EC6D" w:rsidR="00445538" w:rsidRPr="00931BA3" w:rsidRDefault="00686444" w:rsidP="00445538">
            <w:pPr>
              <w:jc w:val="center"/>
            </w:pPr>
            <w:r>
              <w:t>0,0</w:t>
            </w:r>
            <w:r w:rsidR="000760D1">
              <w:t>8</w:t>
            </w:r>
          </w:p>
        </w:tc>
      </w:tr>
      <w:tr w:rsidR="00445538" w:rsidRPr="00931BA3" w14:paraId="297D4C82" w14:textId="77777777" w:rsidTr="00E53F29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EE6F" w14:textId="18541813" w:rsidR="00445538" w:rsidRDefault="00445538" w:rsidP="00445538">
            <w:pPr>
              <w:tabs>
                <w:tab w:val="left" w:pos="10320"/>
              </w:tabs>
            </w:pPr>
            <w:r>
              <w:t>У</w:t>
            </w:r>
            <w:r w:rsidRPr="00931BA3">
              <w:t>частник</w:t>
            </w:r>
            <w:r>
              <w:t>и</w:t>
            </w:r>
            <w:r w:rsidRPr="00931BA3">
              <w:t xml:space="preserve"> с ограниченными возможностями здоровья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DC7" w14:textId="2E21668D" w:rsidR="00445538" w:rsidRPr="00931BA3" w:rsidRDefault="00445538" w:rsidP="00445538">
            <w:pPr>
              <w:jc w:val="center"/>
            </w:pPr>
            <w:r w:rsidRPr="00A94611">
              <w:rPr>
                <w:noProof/>
              </w:rPr>
              <w:t>69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9308" w14:textId="5267EF36" w:rsidR="00445538" w:rsidRPr="00931BA3" w:rsidRDefault="00445538" w:rsidP="00445538">
            <w:pPr>
              <w:jc w:val="center"/>
            </w:pPr>
            <w:r w:rsidRPr="00A94611">
              <w:rPr>
                <w:noProof/>
              </w:rPr>
              <w:t>0,63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8EA5" w14:textId="7850C919" w:rsidR="00445538" w:rsidRPr="00931BA3" w:rsidRDefault="00445538" w:rsidP="00445538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89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729C8" w14:textId="4E3FC628" w:rsidR="00445538" w:rsidRPr="00931BA3" w:rsidRDefault="00445538" w:rsidP="00445538">
            <w:pPr>
              <w:tabs>
                <w:tab w:val="left" w:pos="10320"/>
              </w:tabs>
              <w:jc w:val="center"/>
              <w:rPr>
                <w:noProof/>
              </w:rPr>
            </w:pPr>
            <w:r w:rsidRPr="00A94611">
              <w:t>0,81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AF54" w14:textId="5D0ED71A" w:rsidR="00445538" w:rsidRPr="00931BA3" w:rsidRDefault="00AC156D" w:rsidP="00445538">
            <w:pPr>
              <w:jc w:val="center"/>
            </w:pPr>
            <w:r>
              <w:t>51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02E8" w14:textId="5F5D7E32" w:rsidR="00445538" w:rsidRPr="00931BA3" w:rsidRDefault="00686444" w:rsidP="00445538">
            <w:pPr>
              <w:jc w:val="center"/>
            </w:pPr>
            <w:r>
              <w:t>0</w:t>
            </w:r>
            <w:r w:rsidR="00AC156D">
              <w:t>,47</w:t>
            </w:r>
          </w:p>
        </w:tc>
      </w:tr>
    </w:tbl>
    <w:p w14:paraId="46ECE2FB" w14:textId="77777777" w:rsidR="003602B9" w:rsidRDefault="003602B9" w:rsidP="00EB7C8C">
      <w:pPr>
        <w:jc w:val="both"/>
        <w:rPr>
          <w:b/>
        </w:rPr>
      </w:pPr>
      <w:bookmarkStart w:id="3" w:name="_Toc424490577"/>
    </w:p>
    <w:p w14:paraId="3E81D7D3" w14:textId="77777777" w:rsidR="005673BF" w:rsidRDefault="005673BF" w:rsidP="00BB07E4">
      <w:pPr>
        <w:ind w:firstLine="709"/>
        <w:jc w:val="both"/>
        <w:rPr>
          <w:b/>
        </w:rPr>
      </w:pPr>
    </w:p>
    <w:p w14:paraId="08CC832A" w14:textId="10AFACB8" w:rsidR="005060D9" w:rsidRPr="0056463B" w:rsidRDefault="005060D9" w:rsidP="00BB07E4">
      <w:pPr>
        <w:ind w:firstLine="709"/>
        <w:jc w:val="both"/>
        <w:rPr>
          <w:i/>
        </w:rPr>
      </w:pPr>
      <w:r w:rsidRPr="00931BA3">
        <w:rPr>
          <w:b/>
        </w:rPr>
        <w:t xml:space="preserve">ВЫВОД о характере изменения количества участников </w:t>
      </w:r>
      <w:r w:rsidR="005E0053">
        <w:rPr>
          <w:b/>
        </w:rPr>
        <w:t>О</w:t>
      </w:r>
      <w:r w:rsidRPr="00931BA3">
        <w:rPr>
          <w:b/>
        </w:rPr>
        <w:t xml:space="preserve">ГЭ по предмету </w:t>
      </w:r>
      <w:bookmarkEnd w:id="3"/>
    </w:p>
    <w:p w14:paraId="18282D5C" w14:textId="4BA47EC3" w:rsidR="00C30D3C" w:rsidRPr="00C30D3C" w:rsidRDefault="004E5E0A" w:rsidP="00BB07E4">
      <w:pPr>
        <w:ind w:firstLine="709"/>
        <w:jc w:val="both"/>
      </w:pPr>
      <w:r>
        <w:t xml:space="preserve">Общее количество участников ОГЭ по математике в 2021 году уменьшилось по сравнению с предыдущими годами. </w:t>
      </w:r>
      <w:r w:rsidR="00A77250" w:rsidRPr="00A77250">
        <w:t>В текущем</w:t>
      </w:r>
      <w:r w:rsidR="00CF7FB5">
        <w:t xml:space="preserve"> учебном</w:t>
      </w:r>
      <w:r w:rsidR="00A77250" w:rsidRPr="00A77250">
        <w:t xml:space="preserve"> году выпускников, обучающихся по программам основного общего образования, стало на </w:t>
      </w:r>
      <w:r w:rsidR="00A24CB1">
        <w:t>3,</w:t>
      </w:r>
      <w:r w:rsidR="00C30D3C">
        <w:t>6</w:t>
      </w:r>
      <w:r w:rsidR="00A77250" w:rsidRPr="00E90115">
        <w:t>% меньше</w:t>
      </w:r>
      <w:r w:rsidR="00491772">
        <w:t xml:space="preserve">, чем в </w:t>
      </w:r>
      <w:r w:rsidR="009A4ABD">
        <w:t>2019</w:t>
      </w:r>
      <w:r w:rsidR="00A77250" w:rsidRPr="00C67CF0">
        <w:t xml:space="preserve"> году и на </w:t>
      </w:r>
      <w:r w:rsidR="009A4ABD">
        <w:t>0,9</w:t>
      </w:r>
      <w:r w:rsidR="00A77250" w:rsidRPr="009A4ABD">
        <w:t>% меньше</w:t>
      </w:r>
      <w:r w:rsidR="00491772">
        <w:t>,</w:t>
      </w:r>
      <w:r w:rsidR="009A4ABD" w:rsidRPr="009A4ABD">
        <w:t xml:space="preserve"> чем в 2018</w:t>
      </w:r>
      <w:r w:rsidR="00A77250" w:rsidRPr="009A4ABD">
        <w:t>.</w:t>
      </w:r>
      <w:r w:rsidR="00CF7FB5">
        <w:t xml:space="preserve"> </w:t>
      </w:r>
      <w:r w:rsidR="001E0651">
        <w:t>А вот ч</w:t>
      </w:r>
      <w:r w:rsidR="001E0651" w:rsidRPr="001E0651">
        <w:t>исло обучающихся л</w:t>
      </w:r>
      <w:r w:rsidR="001E0651">
        <w:t>ицеев и гимназий в текущем году увеличилось на 27%</w:t>
      </w:r>
      <w:r w:rsidR="00C30D3C">
        <w:t xml:space="preserve"> по сравнению с 2019 годом.</w:t>
      </w:r>
      <w:r w:rsidR="001E0651">
        <w:t xml:space="preserve"> </w:t>
      </w:r>
      <w:r w:rsidR="00FC0304" w:rsidRPr="00C30D3C">
        <w:t xml:space="preserve">Количество выпускников СОШ </w:t>
      </w:r>
      <w:r w:rsidR="00C30D3C" w:rsidRPr="00C30D3C">
        <w:t>уменьшилось</w:t>
      </w:r>
      <w:r w:rsidR="00FC0304" w:rsidRPr="00C30D3C">
        <w:t xml:space="preserve"> на </w:t>
      </w:r>
      <w:r w:rsidR="00C30D3C" w:rsidRPr="00C30D3C">
        <w:t>8,1</w:t>
      </w:r>
      <w:r w:rsidR="00FC0304" w:rsidRPr="00C30D3C">
        <w:t>%, а выпускников ООШ стало меньше</w:t>
      </w:r>
      <w:r w:rsidR="00C30D3C" w:rsidRPr="00C30D3C">
        <w:t xml:space="preserve"> почти</w:t>
      </w:r>
      <w:r w:rsidR="00FC0304" w:rsidRPr="00C30D3C">
        <w:t xml:space="preserve"> на </w:t>
      </w:r>
      <w:r w:rsidR="00C30D3C" w:rsidRPr="00C30D3C">
        <w:t>11</w:t>
      </w:r>
      <w:r w:rsidR="00FC0304" w:rsidRPr="00C30D3C">
        <w:t xml:space="preserve">% в сравнении с </w:t>
      </w:r>
      <w:r w:rsidR="00C30D3C" w:rsidRPr="00C30D3C">
        <w:t>предыдущим</w:t>
      </w:r>
      <w:r w:rsidR="00FC0304" w:rsidRPr="00C30D3C">
        <w:t xml:space="preserve"> годом</w:t>
      </w:r>
      <w:r w:rsidR="00C30D3C" w:rsidRPr="00C30D3C">
        <w:t xml:space="preserve">, когда </w:t>
      </w:r>
      <w:r w:rsidR="005C70EA">
        <w:t>проводился</w:t>
      </w:r>
      <w:r w:rsidR="00C30D3C" w:rsidRPr="00C30D3C">
        <w:t xml:space="preserve"> экзамен</w:t>
      </w:r>
      <w:r w:rsidR="00FC0304" w:rsidRPr="00C30D3C">
        <w:t xml:space="preserve">. </w:t>
      </w:r>
    </w:p>
    <w:p w14:paraId="637EE09F" w14:textId="3E142878" w:rsidR="00FC0304" w:rsidRPr="00931BA3" w:rsidRDefault="00FC0304" w:rsidP="00FC0304">
      <w:pPr>
        <w:jc w:val="both"/>
      </w:pPr>
      <w:r w:rsidRPr="00C05D90">
        <w:t>Количество учеников из О(С)ОШ и В(С)ОШ в 20</w:t>
      </w:r>
      <w:r w:rsidR="00C05D90" w:rsidRPr="00C05D90">
        <w:t>21 году составило 95 ч</w:t>
      </w:r>
      <w:r w:rsidRPr="00C05D90">
        <w:t xml:space="preserve">еловек, что на </w:t>
      </w:r>
      <w:r w:rsidR="00C05D90" w:rsidRPr="00C05D90">
        <w:t>35,8</w:t>
      </w:r>
      <w:r w:rsidRPr="00C05D90">
        <w:t>% меньше</w:t>
      </w:r>
      <w:r w:rsidR="00C05D90" w:rsidRPr="00C05D90">
        <w:t>, чем в 2019</w:t>
      </w:r>
      <w:r w:rsidRPr="00C05D90">
        <w:t xml:space="preserve">. </w:t>
      </w:r>
      <w:r w:rsidR="009151C0">
        <w:t xml:space="preserve">Количество </w:t>
      </w:r>
      <w:r w:rsidR="009151C0" w:rsidRPr="009151C0">
        <w:t>у</w:t>
      </w:r>
      <w:r w:rsidRPr="009151C0">
        <w:t>частников ОГЭ, обучающихся на дому</w:t>
      </w:r>
      <w:r w:rsidR="005226ED">
        <w:t>,</w:t>
      </w:r>
      <w:r w:rsidRPr="009151C0">
        <w:t xml:space="preserve"> </w:t>
      </w:r>
      <w:r w:rsidR="009151C0" w:rsidRPr="009151C0">
        <w:t>существенно не изменилось</w:t>
      </w:r>
      <w:r w:rsidRPr="009151C0">
        <w:t xml:space="preserve">, участников с ОВЗ стало </w:t>
      </w:r>
      <w:r w:rsidR="009151C0" w:rsidRPr="009151C0">
        <w:t>меньше на 38</w:t>
      </w:r>
      <w:r w:rsidRPr="009151C0">
        <w:t xml:space="preserve"> человек.</w:t>
      </w:r>
    </w:p>
    <w:p w14:paraId="28D09CC7" w14:textId="77777777" w:rsidR="003602B9" w:rsidRDefault="003602B9" w:rsidP="00461AC6">
      <w:pPr>
        <w:ind w:left="568" w:hanging="568"/>
        <w:jc w:val="both"/>
        <w:rPr>
          <w:b/>
        </w:rPr>
      </w:pPr>
    </w:p>
    <w:p w14:paraId="661B52CF" w14:textId="77777777" w:rsidR="003602B9" w:rsidRDefault="003602B9" w:rsidP="00461AC6">
      <w:pPr>
        <w:ind w:left="568" w:hanging="568"/>
        <w:jc w:val="both"/>
        <w:rPr>
          <w:b/>
        </w:rPr>
      </w:pPr>
    </w:p>
    <w:p w14:paraId="023152E8" w14:textId="77777777" w:rsidR="00BB07E4" w:rsidRDefault="00BB07E4" w:rsidP="00290F80">
      <w:pPr>
        <w:jc w:val="both"/>
        <w:rPr>
          <w:b/>
          <w:bCs/>
          <w:sz w:val="28"/>
          <w:szCs w:val="28"/>
        </w:rPr>
      </w:pPr>
    </w:p>
    <w:p w14:paraId="59B125FE" w14:textId="045E9A28" w:rsidR="00BB07E4" w:rsidRDefault="00BB07E4" w:rsidP="00290F80">
      <w:pPr>
        <w:jc w:val="both"/>
        <w:rPr>
          <w:b/>
          <w:bCs/>
          <w:sz w:val="28"/>
          <w:szCs w:val="28"/>
        </w:rPr>
      </w:pPr>
    </w:p>
    <w:p w14:paraId="3C4CA282" w14:textId="77777777" w:rsidR="00062A85" w:rsidRDefault="00062A85" w:rsidP="00290F80">
      <w:pPr>
        <w:jc w:val="both"/>
        <w:rPr>
          <w:b/>
          <w:bCs/>
          <w:sz w:val="28"/>
          <w:szCs w:val="28"/>
        </w:rPr>
      </w:pPr>
    </w:p>
    <w:p w14:paraId="5ADE5744" w14:textId="532C2BBD" w:rsidR="00E1443E" w:rsidRDefault="00E1443E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144CB35" w14:textId="12CD8D67" w:rsidR="005060D9" w:rsidRDefault="00903AC5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</w:t>
      </w:r>
      <w:r w:rsidR="001B0018" w:rsidRPr="00290F80">
        <w:rPr>
          <w:b/>
          <w:bCs/>
          <w:sz w:val="28"/>
          <w:szCs w:val="28"/>
        </w:rPr>
        <w:t>.</w:t>
      </w:r>
      <w:r w:rsidRPr="00290F80">
        <w:rPr>
          <w:b/>
          <w:bCs/>
          <w:sz w:val="28"/>
          <w:szCs w:val="28"/>
        </w:rPr>
        <w:t>2</w:t>
      </w:r>
      <w:r w:rsidR="001B0018" w:rsidRPr="00290F80">
        <w:rPr>
          <w:b/>
          <w:bCs/>
          <w:sz w:val="28"/>
          <w:szCs w:val="28"/>
        </w:rPr>
        <w:t>.  Основные результаты ОГЭ по</w:t>
      </w:r>
      <w:r w:rsidR="00461AC6" w:rsidRPr="00290F80">
        <w:rPr>
          <w:b/>
          <w:bCs/>
          <w:sz w:val="28"/>
          <w:szCs w:val="28"/>
        </w:rPr>
        <w:t xml:space="preserve"> </w:t>
      </w:r>
      <w:r w:rsidR="002501DC">
        <w:rPr>
          <w:b/>
          <w:bCs/>
          <w:sz w:val="28"/>
          <w:szCs w:val="28"/>
        </w:rPr>
        <w:t>математике</w:t>
      </w:r>
    </w:p>
    <w:p w14:paraId="72B65466" w14:textId="77777777" w:rsidR="00E1443E" w:rsidRPr="00290F80" w:rsidRDefault="00E1443E" w:rsidP="00290F80">
      <w:pPr>
        <w:jc w:val="both"/>
        <w:rPr>
          <w:b/>
          <w:bCs/>
          <w:sz w:val="28"/>
          <w:szCs w:val="28"/>
        </w:rPr>
      </w:pPr>
    </w:p>
    <w:p w14:paraId="6BC13541" w14:textId="24CDB13B" w:rsidR="00A80A00" w:rsidRPr="008D2895" w:rsidRDefault="00A80A00" w:rsidP="00DE0A74">
      <w:pPr>
        <w:jc w:val="both"/>
        <w:rPr>
          <w:b/>
        </w:rPr>
      </w:pPr>
      <w:r w:rsidRPr="005F2021">
        <w:rPr>
          <w:b/>
        </w:rPr>
        <w:t>2.2.1</w:t>
      </w:r>
      <w:r>
        <w:rPr>
          <w:b/>
        </w:rPr>
        <w:t>.</w:t>
      </w:r>
      <w:r w:rsidRPr="005F2021">
        <w:rPr>
          <w:b/>
        </w:rPr>
        <w:t xml:space="preserve">  </w:t>
      </w:r>
      <w:r>
        <w:rPr>
          <w:b/>
        </w:rPr>
        <w:t xml:space="preserve">Диаграмма распределения </w:t>
      </w:r>
      <w:r w:rsidR="002501DC">
        <w:rPr>
          <w:b/>
        </w:rPr>
        <w:t>отметок по математике</w:t>
      </w:r>
      <w:r>
        <w:rPr>
          <w:b/>
        </w:rPr>
        <w:t xml:space="preserve"> участников ОГЭ по предмету в 2021 г.</w:t>
      </w:r>
      <w:r w:rsidRPr="005F2021">
        <w:rPr>
          <w:b/>
        </w:rPr>
        <w:t xml:space="preserve"> </w:t>
      </w:r>
      <w:r w:rsidRPr="00A80A00">
        <w:rPr>
          <w:i/>
        </w:rPr>
        <w:t xml:space="preserve">(количество участников, получивших </w:t>
      </w:r>
      <w:r w:rsidR="002501DC">
        <w:rPr>
          <w:i/>
        </w:rPr>
        <w:t>ту или иную отметку</w:t>
      </w:r>
      <w:r w:rsidR="008D2895">
        <w:rPr>
          <w:i/>
        </w:rPr>
        <w:t>.</w:t>
      </w:r>
      <w:r w:rsidR="002501DC">
        <w:rPr>
          <w:i/>
        </w:rPr>
        <w:t xml:space="preserve"> </w:t>
      </w:r>
      <w:r w:rsidR="008D2895">
        <w:rPr>
          <w:i/>
        </w:rPr>
        <w:t>П</w:t>
      </w:r>
      <w:r w:rsidR="002501DC">
        <w:rPr>
          <w:i/>
        </w:rPr>
        <w:t xml:space="preserve">ри этом в </w:t>
      </w:r>
      <w:r w:rsidR="00DE0A74">
        <w:rPr>
          <w:i/>
        </w:rPr>
        <w:t xml:space="preserve">группу </w:t>
      </w:r>
      <w:r w:rsidR="002501DC">
        <w:rPr>
          <w:i/>
        </w:rPr>
        <w:t>отметк</w:t>
      </w:r>
      <w:r w:rsidR="00DE0A74">
        <w:rPr>
          <w:i/>
        </w:rPr>
        <w:t>и</w:t>
      </w:r>
      <w:r w:rsidR="002501DC">
        <w:rPr>
          <w:i/>
        </w:rPr>
        <w:t xml:space="preserve"> </w:t>
      </w:r>
      <w:r w:rsidR="00BB07E4">
        <w:rPr>
          <w:i/>
        </w:rPr>
        <w:t>«</w:t>
      </w:r>
      <w:r w:rsidR="002501DC">
        <w:rPr>
          <w:i/>
        </w:rPr>
        <w:t>2</w:t>
      </w:r>
      <w:r w:rsidR="00BB07E4">
        <w:rPr>
          <w:i/>
        </w:rPr>
        <w:t>»</w:t>
      </w:r>
      <w:r w:rsidR="002501DC">
        <w:rPr>
          <w:i/>
        </w:rPr>
        <w:t xml:space="preserve"> </w:t>
      </w:r>
      <w:r w:rsidR="00847D86">
        <w:rPr>
          <w:i/>
        </w:rPr>
        <w:t>включены</w:t>
      </w:r>
      <w:r w:rsidR="002501DC">
        <w:rPr>
          <w:i/>
        </w:rPr>
        <w:t xml:space="preserve"> </w:t>
      </w:r>
      <w:r w:rsidR="00FF7A74">
        <w:rPr>
          <w:i/>
        </w:rPr>
        <w:t>участники ОГЭ</w:t>
      </w:r>
      <w:r w:rsidR="002501DC">
        <w:rPr>
          <w:i/>
        </w:rPr>
        <w:t xml:space="preserve">, не набравшие 2 балла </w:t>
      </w:r>
      <w:r w:rsidR="00DE0A74">
        <w:rPr>
          <w:i/>
        </w:rPr>
        <w:t xml:space="preserve">за задания </w:t>
      </w:r>
      <w:r w:rsidR="002501DC">
        <w:rPr>
          <w:i/>
        </w:rPr>
        <w:t>по геометрии</w:t>
      </w:r>
      <w:r w:rsidRPr="00A80A00">
        <w:rPr>
          <w:i/>
        </w:rPr>
        <w:t>)</w:t>
      </w:r>
    </w:p>
    <w:p w14:paraId="6E24F61F" w14:textId="77777777" w:rsidR="00A80A00" w:rsidRDefault="00A80A00" w:rsidP="00EB7C8C">
      <w:pPr>
        <w:tabs>
          <w:tab w:val="left" w:pos="2010"/>
        </w:tabs>
        <w:jc w:val="both"/>
      </w:pPr>
    </w:p>
    <w:p w14:paraId="1B02F8AD" w14:textId="2C1B12D9" w:rsidR="00A80A00" w:rsidRDefault="005B4356" w:rsidP="00EB7C8C">
      <w:pPr>
        <w:tabs>
          <w:tab w:val="left" w:pos="2010"/>
        </w:tabs>
        <w:jc w:val="both"/>
      </w:pPr>
      <w:r>
        <w:rPr>
          <w:noProof/>
        </w:rPr>
        <w:drawing>
          <wp:inline distT="0" distB="0" distL="0" distR="0" wp14:anchorId="25AED5DE" wp14:editId="452F55E9">
            <wp:extent cx="6486525" cy="4333875"/>
            <wp:effectExtent l="0" t="0" r="9525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0AD099" w14:textId="77777777" w:rsidR="00A80A00" w:rsidRDefault="00A80A00" w:rsidP="00EB7C8C">
      <w:pPr>
        <w:tabs>
          <w:tab w:val="left" w:pos="2010"/>
        </w:tabs>
        <w:jc w:val="both"/>
      </w:pPr>
    </w:p>
    <w:p w14:paraId="25F16FED" w14:textId="77777777" w:rsidR="00A80A00" w:rsidRDefault="00A80A00" w:rsidP="00EB7C8C">
      <w:pPr>
        <w:tabs>
          <w:tab w:val="left" w:pos="2010"/>
        </w:tabs>
        <w:jc w:val="both"/>
      </w:pPr>
    </w:p>
    <w:p w14:paraId="3A5F919E" w14:textId="77777777" w:rsidR="008462D8" w:rsidRPr="00931BA3" w:rsidRDefault="00EB7C8C" w:rsidP="00EB7C8C">
      <w:pPr>
        <w:tabs>
          <w:tab w:val="left" w:pos="2010"/>
        </w:tabs>
        <w:jc w:val="both"/>
      </w:pPr>
      <w:r>
        <w:tab/>
      </w:r>
    </w:p>
    <w:p w14:paraId="7F622EEA" w14:textId="43FFA688" w:rsidR="00614AB8" w:rsidRPr="005F2021" w:rsidRDefault="001B0018" w:rsidP="00222136">
      <w:pPr>
        <w:spacing w:line="360" w:lineRule="auto"/>
        <w:jc w:val="both"/>
        <w:rPr>
          <w:b/>
        </w:rPr>
      </w:pPr>
      <w:r w:rsidRPr="005F2021">
        <w:rPr>
          <w:b/>
        </w:rPr>
        <w:t>2.</w:t>
      </w:r>
      <w:r w:rsidR="00903AC5" w:rsidRPr="005F2021">
        <w:rPr>
          <w:b/>
        </w:rPr>
        <w:t>2</w:t>
      </w:r>
      <w:r w:rsidRPr="005F2021">
        <w:rPr>
          <w:b/>
        </w:rPr>
        <w:t>.</w:t>
      </w:r>
      <w:r w:rsidR="00A80A00">
        <w:rPr>
          <w:b/>
        </w:rPr>
        <w:t>2</w:t>
      </w:r>
      <w:r w:rsidR="00F97F6F">
        <w:rPr>
          <w:b/>
        </w:rPr>
        <w:t>.</w:t>
      </w:r>
      <w:r w:rsidR="005060D9" w:rsidRPr="005F2021">
        <w:rPr>
          <w:b/>
        </w:rPr>
        <w:t xml:space="preserve"> </w:t>
      </w:r>
      <w:r w:rsidR="00614AB8" w:rsidRPr="005F2021">
        <w:rPr>
          <w:b/>
        </w:rPr>
        <w:t xml:space="preserve">Динамика результатов </w:t>
      </w:r>
      <w:r w:rsidRPr="005F2021">
        <w:rPr>
          <w:b/>
        </w:rPr>
        <w:t>О</w:t>
      </w:r>
      <w:r w:rsidR="00614AB8" w:rsidRPr="005F2021">
        <w:rPr>
          <w:b/>
        </w:rPr>
        <w:t xml:space="preserve">ГЭ по предмету </w:t>
      </w:r>
    </w:p>
    <w:p w14:paraId="74AEC303" w14:textId="6069B0B0" w:rsidR="00290F80" w:rsidRPr="00290F80" w:rsidRDefault="00290F80" w:rsidP="00E1443E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5673BF">
        <w:rPr>
          <w:color w:val="auto"/>
          <w:sz w:val="24"/>
          <w:szCs w:val="24"/>
        </w:rPr>
        <w:t>5</w:t>
      </w:r>
    </w:p>
    <w:tbl>
      <w:tblPr>
        <w:tblW w:w="102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6"/>
        <w:gridCol w:w="1370"/>
        <w:gridCol w:w="1370"/>
        <w:gridCol w:w="1370"/>
        <w:gridCol w:w="1370"/>
        <w:gridCol w:w="1370"/>
        <w:gridCol w:w="1371"/>
      </w:tblGrid>
      <w:tr w:rsidR="001B0018" w:rsidRPr="00931BA3" w14:paraId="7BFEF8B2" w14:textId="77777777" w:rsidTr="00222136">
        <w:trPr>
          <w:cantSplit/>
          <w:trHeight w:val="338"/>
          <w:tblHeader/>
        </w:trPr>
        <w:tc>
          <w:tcPr>
            <w:tcW w:w="1986" w:type="dxa"/>
            <w:vMerge w:val="restart"/>
            <w:vAlign w:val="center"/>
          </w:tcPr>
          <w:p w14:paraId="6F7C3B9B" w14:textId="77777777" w:rsidR="001B0018" w:rsidRPr="00931BA3" w:rsidRDefault="001B0018" w:rsidP="008764EC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2740" w:type="dxa"/>
            <w:gridSpan w:val="2"/>
            <w:tcBorders>
              <w:right w:val="single" w:sz="4" w:space="0" w:color="auto"/>
            </w:tcBorders>
            <w:vAlign w:val="center"/>
          </w:tcPr>
          <w:p w14:paraId="0C078A58" w14:textId="77777777" w:rsidR="001B0018" w:rsidRPr="00D831A4" w:rsidRDefault="005B2033" w:rsidP="00D831A4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201</w:t>
            </w:r>
            <w:r w:rsidR="00D831A4" w:rsidRPr="00D831A4">
              <w:rPr>
                <w:rFonts w:eastAsia="MS Mincho"/>
                <w:b/>
              </w:rPr>
              <w:t>8</w:t>
            </w:r>
            <w:r w:rsidRPr="00D831A4">
              <w:rPr>
                <w:rFonts w:eastAsia="MS Mincho"/>
                <w:b/>
              </w:rPr>
              <w:t xml:space="preserve"> г.</w:t>
            </w:r>
          </w:p>
        </w:tc>
        <w:tc>
          <w:tcPr>
            <w:tcW w:w="27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30E24" w14:textId="77777777" w:rsidR="001B0018" w:rsidRPr="00D831A4" w:rsidRDefault="005B2033" w:rsidP="00D831A4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201</w:t>
            </w:r>
            <w:r w:rsidR="00D831A4" w:rsidRPr="00D831A4">
              <w:rPr>
                <w:rFonts w:eastAsia="MS Mincho"/>
                <w:b/>
              </w:rPr>
              <w:t>9</w:t>
            </w:r>
            <w:r w:rsidRPr="00D831A4">
              <w:rPr>
                <w:rFonts w:eastAsia="MS Mincho"/>
                <w:b/>
              </w:rPr>
              <w:t xml:space="preserve"> г.</w:t>
            </w:r>
          </w:p>
        </w:tc>
        <w:tc>
          <w:tcPr>
            <w:tcW w:w="2741" w:type="dxa"/>
            <w:gridSpan w:val="2"/>
            <w:tcBorders>
              <w:left w:val="single" w:sz="4" w:space="0" w:color="auto"/>
            </w:tcBorders>
            <w:vAlign w:val="center"/>
          </w:tcPr>
          <w:p w14:paraId="45522916" w14:textId="77777777" w:rsidR="001B0018" w:rsidRPr="00D831A4" w:rsidRDefault="002133CF" w:rsidP="008764EC">
            <w:pPr>
              <w:contextualSpacing/>
              <w:jc w:val="center"/>
              <w:rPr>
                <w:rFonts w:eastAsia="MS Mincho"/>
                <w:b/>
              </w:rPr>
            </w:pPr>
            <w:r w:rsidRPr="00D831A4">
              <w:rPr>
                <w:rFonts w:eastAsia="MS Mincho"/>
                <w:b/>
              </w:rPr>
              <w:t>2021</w:t>
            </w:r>
            <w:r w:rsidR="005B2033" w:rsidRPr="00D831A4">
              <w:rPr>
                <w:rFonts w:eastAsia="MS Mincho"/>
                <w:b/>
              </w:rPr>
              <w:t xml:space="preserve"> г.</w:t>
            </w:r>
          </w:p>
        </w:tc>
      </w:tr>
      <w:tr w:rsidR="001B0018" w:rsidRPr="00931BA3" w14:paraId="4D63FF83" w14:textId="77777777" w:rsidTr="00222136">
        <w:trPr>
          <w:cantSplit/>
          <w:trHeight w:val="155"/>
          <w:tblHeader/>
        </w:trPr>
        <w:tc>
          <w:tcPr>
            <w:tcW w:w="1986" w:type="dxa"/>
            <w:vMerge/>
            <w:vAlign w:val="center"/>
          </w:tcPr>
          <w:p w14:paraId="7F97BE58" w14:textId="77777777" w:rsidR="001B0018" w:rsidRPr="00931BA3" w:rsidRDefault="001B0018" w:rsidP="008764EC">
            <w:pPr>
              <w:contextualSpacing/>
              <w:jc w:val="center"/>
              <w:rPr>
                <w:rFonts w:eastAsia="MS Mincho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B6E3591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4E0A08C4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  <w:r>
              <w:rPr>
                <w:rStyle w:val="a6"/>
                <w:rFonts w:eastAsia="MS Mincho"/>
              </w:rPr>
              <w:footnoteReference w:id="3"/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1FF223D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63D17299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5263BE8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чел.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56D53BCD" w14:textId="77777777" w:rsidR="001B0018" w:rsidRPr="00931BA3" w:rsidRDefault="005B2033" w:rsidP="008764EC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%</w:t>
            </w:r>
          </w:p>
        </w:tc>
      </w:tr>
      <w:tr w:rsidR="001A4900" w:rsidRPr="00931BA3" w14:paraId="5A71DCCA" w14:textId="77777777" w:rsidTr="00222136">
        <w:trPr>
          <w:trHeight w:val="349"/>
        </w:trPr>
        <w:tc>
          <w:tcPr>
            <w:tcW w:w="1986" w:type="dxa"/>
            <w:vAlign w:val="center"/>
          </w:tcPr>
          <w:p w14:paraId="104E2ED7" w14:textId="1C81923B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t xml:space="preserve">Получили </w:t>
            </w:r>
            <w:r w:rsidR="00BB07E4">
              <w:t>«</w:t>
            </w:r>
            <w:r>
              <w:t>2</w:t>
            </w:r>
            <w:r w:rsidR="00BB07E4"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2267B750" w14:textId="1DFDB27B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68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7FF03D4B" w14:textId="28B4D7B3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0,62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3E6C6028" w14:textId="3CC3BEA7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383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5EB1A663" w14:textId="3C75D13A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3,38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60490538" w14:textId="080FF8A5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2050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6C5A2CB4" w14:textId="1B1F0F9D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18,80</w:t>
            </w:r>
          </w:p>
        </w:tc>
      </w:tr>
      <w:tr w:rsidR="001A4900" w:rsidRPr="00931BA3" w14:paraId="2EEFC3D4" w14:textId="77777777" w:rsidTr="00222136">
        <w:trPr>
          <w:trHeight w:val="338"/>
        </w:trPr>
        <w:tc>
          <w:tcPr>
            <w:tcW w:w="1986" w:type="dxa"/>
            <w:vAlign w:val="center"/>
          </w:tcPr>
          <w:p w14:paraId="5D3024B2" w14:textId="54028480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BB07E4">
              <w:rPr>
                <w:rFonts w:eastAsia="MS Mincho"/>
              </w:rPr>
              <w:t>«</w:t>
            </w:r>
            <w:r>
              <w:rPr>
                <w:rFonts w:eastAsia="MS Mincho"/>
              </w:rPr>
              <w:t>3</w:t>
            </w:r>
            <w:r w:rsidR="00BB07E4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1AFCAF69" w14:textId="0EE87FA1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5274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6AE21473" w14:textId="08750A00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47,89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E3780A7" w14:textId="0D0D528F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4299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324F70B1" w14:textId="5324E009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37,89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2CA3110A" w14:textId="702120E6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4300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06D18534" w14:textId="067F2E04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39,44</w:t>
            </w:r>
          </w:p>
        </w:tc>
      </w:tr>
      <w:tr w:rsidR="001A4900" w:rsidRPr="00931BA3" w14:paraId="2C2D409E" w14:textId="77777777" w:rsidTr="00222136">
        <w:trPr>
          <w:trHeight w:val="338"/>
        </w:trPr>
        <w:tc>
          <w:tcPr>
            <w:tcW w:w="1986" w:type="dxa"/>
            <w:vAlign w:val="center"/>
          </w:tcPr>
          <w:p w14:paraId="3F386EBD" w14:textId="59F19716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BB07E4">
              <w:rPr>
                <w:rFonts w:eastAsia="MS Mincho"/>
              </w:rPr>
              <w:t>«</w:t>
            </w:r>
            <w:r>
              <w:rPr>
                <w:rFonts w:eastAsia="MS Mincho"/>
              </w:rPr>
              <w:t>4</w:t>
            </w:r>
            <w:r w:rsidR="00BB07E4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72FD1083" w14:textId="48B399ED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3708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716F7935" w14:textId="2D24FF14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33,67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5C89DDC3" w14:textId="7F5A5DE8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5204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300D7741" w14:textId="48D17D99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45,86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0FA4C44B" w14:textId="3AAD9F4E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3930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3F0B3641" w14:textId="6D62BA0C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36,05</w:t>
            </w:r>
          </w:p>
        </w:tc>
      </w:tr>
      <w:tr w:rsidR="001A4900" w:rsidRPr="00931BA3" w14:paraId="2AF90241" w14:textId="77777777" w:rsidTr="00222136">
        <w:trPr>
          <w:trHeight w:val="338"/>
        </w:trPr>
        <w:tc>
          <w:tcPr>
            <w:tcW w:w="1986" w:type="dxa"/>
            <w:vAlign w:val="center"/>
          </w:tcPr>
          <w:p w14:paraId="5F14C18B" w14:textId="06724D26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 w:rsidRPr="00931BA3">
              <w:rPr>
                <w:rFonts w:eastAsia="MS Mincho"/>
              </w:rPr>
              <w:t xml:space="preserve">Получили </w:t>
            </w:r>
            <w:r w:rsidR="00BB07E4">
              <w:rPr>
                <w:rFonts w:eastAsia="MS Mincho"/>
              </w:rPr>
              <w:t>«</w:t>
            </w:r>
            <w:r>
              <w:rPr>
                <w:rFonts w:eastAsia="MS Mincho"/>
              </w:rPr>
              <w:t>5</w:t>
            </w:r>
            <w:r w:rsidR="00BB07E4">
              <w:rPr>
                <w:rFonts w:eastAsia="MS Mincho"/>
              </w:rPr>
              <w:t>»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3A51CAA9" w14:textId="27CC3B36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1964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6ED89513" w14:textId="61085E48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17,84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05DBF863" w14:textId="1915DDEE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1462</w:t>
            </w:r>
          </w:p>
        </w:tc>
        <w:tc>
          <w:tcPr>
            <w:tcW w:w="1370" w:type="dxa"/>
            <w:tcBorders>
              <w:left w:val="single" w:sz="4" w:space="0" w:color="auto"/>
            </w:tcBorders>
            <w:vAlign w:val="center"/>
          </w:tcPr>
          <w:p w14:paraId="62D49274" w14:textId="76EFAAE8" w:rsidR="001A4900" w:rsidRPr="00931BA3" w:rsidRDefault="001A4900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12,89</w:t>
            </w: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10035797" w14:textId="235B3337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614</w:t>
            </w:r>
          </w:p>
        </w:tc>
        <w:tc>
          <w:tcPr>
            <w:tcW w:w="1371" w:type="dxa"/>
            <w:tcBorders>
              <w:left w:val="single" w:sz="4" w:space="0" w:color="auto"/>
            </w:tcBorders>
            <w:vAlign w:val="center"/>
          </w:tcPr>
          <w:p w14:paraId="6B440176" w14:textId="1ED3C4BE" w:rsidR="001A4900" w:rsidRPr="00931BA3" w:rsidRDefault="002501DC" w:rsidP="001A4900">
            <w:pPr>
              <w:contextualSpacing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5,63</w:t>
            </w:r>
          </w:p>
        </w:tc>
      </w:tr>
    </w:tbl>
    <w:p w14:paraId="2DD85127" w14:textId="77777777" w:rsidR="00614AB8" w:rsidRDefault="00614AB8" w:rsidP="00D116BF">
      <w:pPr>
        <w:ind w:left="709"/>
        <w:jc w:val="both"/>
      </w:pPr>
    </w:p>
    <w:p w14:paraId="1E4B524C" w14:textId="4B643C84" w:rsidR="00BB07E4" w:rsidRDefault="00BB07E4" w:rsidP="00D116BF">
      <w:pPr>
        <w:ind w:left="709"/>
        <w:jc w:val="both"/>
      </w:pPr>
    </w:p>
    <w:p w14:paraId="5F7265FF" w14:textId="42BFE3DE" w:rsidR="005673BF" w:rsidRDefault="005673BF" w:rsidP="00D116BF">
      <w:pPr>
        <w:ind w:left="709"/>
        <w:jc w:val="both"/>
      </w:pPr>
    </w:p>
    <w:p w14:paraId="56959BA1" w14:textId="1EEE8639" w:rsidR="005673BF" w:rsidRDefault="005673BF" w:rsidP="00D116BF">
      <w:pPr>
        <w:ind w:left="709"/>
        <w:jc w:val="both"/>
      </w:pPr>
    </w:p>
    <w:p w14:paraId="3F9FEE6E" w14:textId="54FD7183" w:rsidR="00E1443E" w:rsidRDefault="00E1443E">
      <w:pPr>
        <w:spacing w:after="200" w:line="276" w:lineRule="auto"/>
      </w:pPr>
      <w:r>
        <w:br w:type="page"/>
      </w:r>
    </w:p>
    <w:p w14:paraId="59417D63" w14:textId="27259B00" w:rsidR="00903AC5" w:rsidRPr="005F2021" w:rsidRDefault="00903AC5" w:rsidP="00222136">
      <w:pPr>
        <w:spacing w:line="360" w:lineRule="auto"/>
        <w:jc w:val="both"/>
        <w:rPr>
          <w:b/>
          <w:bCs/>
        </w:rPr>
      </w:pPr>
      <w:r w:rsidRPr="005F2021">
        <w:rPr>
          <w:b/>
          <w:bCs/>
        </w:rPr>
        <w:lastRenderedPageBreak/>
        <w:t>2.2.</w:t>
      </w:r>
      <w:r w:rsidR="00A80A00">
        <w:rPr>
          <w:b/>
          <w:bCs/>
        </w:rPr>
        <w:t>3</w:t>
      </w:r>
      <w:r w:rsidR="00EB7C8C">
        <w:rPr>
          <w:b/>
          <w:bCs/>
        </w:rPr>
        <w:t>. Результаты ОГЭ по АТЕ региона</w:t>
      </w:r>
    </w:p>
    <w:p w14:paraId="4074320E" w14:textId="0C54311E" w:rsidR="00290F80" w:rsidRPr="00290F80" w:rsidRDefault="00290F80" w:rsidP="00E1443E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5673BF">
        <w:rPr>
          <w:color w:val="auto"/>
          <w:sz w:val="24"/>
          <w:szCs w:val="24"/>
        </w:rPr>
        <w:t>6</w:t>
      </w:r>
    </w:p>
    <w:tbl>
      <w:tblPr>
        <w:tblStyle w:val="a7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709"/>
        <w:gridCol w:w="726"/>
        <w:gridCol w:w="727"/>
        <w:gridCol w:w="726"/>
        <w:gridCol w:w="727"/>
        <w:gridCol w:w="726"/>
        <w:gridCol w:w="727"/>
        <w:gridCol w:w="726"/>
        <w:gridCol w:w="726"/>
      </w:tblGrid>
      <w:tr w:rsidR="00461AC6" w:rsidRPr="00BC4DE4" w14:paraId="7E2B19BC" w14:textId="77777777" w:rsidTr="00222136">
        <w:trPr>
          <w:cantSplit/>
          <w:tblHeader/>
        </w:trPr>
        <w:tc>
          <w:tcPr>
            <w:tcW w:w="567" w:type="dxa"/>
            <w:vMerge w:val="restart"/>
            <w:vAlign w:val="center"/>
          </w:tcPr>
          <w:p w14:paraId="44B11CED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№ п/п</w:t>
            </w:r>
          </w:p>
        </w:tc>
        <w:tc>
          <w:tcPr>
            <w:tcW w:w="3119" w:type="dxa"/>
            <w:vMerge w:val="restart"/>
          </w:tcPr>
          <w:p w14:paraId="59AF81C5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АТЕ</w:t>
            </w:r>
          </w:p>
        </w:tc>
        <w:tc>
          <w:tcPr>
            <w:tcW w:w="709" w:type="dxa"/>
            <w:vMerge w:val="restart"/>
            <w:vAlign w:val="center"/>
          </w:tcPr>
          <w:p w14:paraId="3D123BF5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Всего участников</w:t>
            </w:r>
          </w:p>
        </w:tc>
        <w:tc>
          <w:tcPr>
            <w:tcW w:w="1453" w:type="dxa"/>
            <w:gridSpan w:val="2"/>
          </w:tcPr>
          <w:p w14:paraId="7F92F43A" w14:textId="76AD1B18" w:rsidR="00461AC6" w:rsidRPr="00BC4DE4" w:rsidRDefault="00BB07E4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461AC6" w:rsidRPr="00BC4DE4">
              <w:rPr>
                <w:bCs/>
                <w:sz w:val="20"/>
              </w:rPr>
              <w:t>2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3" w:type="dxa"/>
            <w:gridSpan w:val="2"/>
          </w:tcPr>
          <w:p w14:paraId="43B04730" w14:textId="402AC950" w:rsidR="00461AC6" w:rsidRPr="00BC4DE4" w:rsidRDefault="00BB07E4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461AC6" w:rsidRPr="00BC4DE4">
              <w:rPr>
                <w:bCs/>
                <w:sz w:val="20"/>
              </w:rPr>
              <w:t>3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3" w:type="dxa"/>
            <w:gridSpan w:val="2"/>
          </w:tcPr>
          <w:p w14:paraId="5CA7C87D" w14:textId="7DD02861" w:rsidR="00461AC6" w:rsidRPr="00BC4DE4" w:rsidRDefault="00BB07E4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461AC6" w:rsidRPr="00BC4DE4">
              <w:rPr>
                <w:bCs/>
                <w:sz w:val="20"/>
              </w:rPr>
              <w:t>4</w:t>
            </w:r>
            <w:r>
              <w:rPr>
                <w:bCs/>
                <w:sz w:val="20"/>
              </w:rPr>
              <w:t>»</w:t>
            </w:r>
          </w:p>
        </w:tc>
        <w:tc>
          <w:tcPr>
            <w:tcW w:w="1452" w:type="dxa"/>
            <w:gridSpan w:val="2"/>
          </w:tcPr>
          <w:p w14:paraId="2BC34B43" w14:textId="04997C0C" w:rsidR="00461AC6" w:rsidRPr="00BC4DE4" w:rsidRDefault="00BB07E4" w:rsidP="00E83B9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«</w:t>
            </w:r>
            <w:r w:rsidR="00461AC6" w:rsidRPr="00BC4DE4">
              <w:rPr>
                <w:bCs/>
                <w:sz w:val="20"/>
              </w:rPr>
              <w:t>5</w:t>
            </w:r>
            <w:r>
              <w:rPr>
                <w:bCs/>
                <w:sz w:val="20"/>
              </w:rPr>
              <w:t>»</w:t>
            </w:r>
          </w:p>
        </w:tc>
      </w:tr>
      <w:tr w:rsidR="00461AC6" w:rsidRPr="00BC4DE4" w14:paraId="21A7D7AC" w14:textId="77777777" w:rsidTr="00222136">
        <w:trPr>
          <w:cantSplit/>
          <w:tblHeader/>
        </w:trPr>
        <w:tc>
          <w:tcPr>
            <w:tcW w:w="567" w:type="dxa"/>
            <w:vMerge/>
          </w:tcPr>
          <w:p w14:paraId="56873DAD" w14:textId="77777777" w:rsidR="00461AC6" w:rsidRPr="00BC4DE4" w:rsidRDefault="00461AC6" w:rsidP="00E83B9C">
            <w:pPr>
              <w:jc w:val="both"/>
              <w:rPr>
                <w:bCs/>
                <w:sz w:val="20"/>
              </w:rPr>
            </w:pPr>
          </w:p>
        </w:tc>
        <w:tc>
          <w:tcPr>
            <w:tcW w:w="3119" w:type="dxa"/>
            <w:vMerge/>
          </w:tcPr>
          <w:p w14:paraId="1D5603C5" w14:textId="77777777" w:rsidR="00461AC6" w:rsidRPr="00BC4DE4" w:rsidRDefault="00461AC6" w:rsidP="00E83B9C">
            <w:pPr>
              <w:jc w:val="both"/>
              <w:rPr>
                <w:bCs/>
                <w:sz w:val="20"/>
              </w:rPr>
            </w:pPr>
          </w:p>
        </w:tc>
        <w:tc>
          <w:tcPr>
            <w:tcW w:w="709" w:type="dxa"/>
            <w:vMerge/>
          </w:tcPr>
          <w:p w14:paraId="07DB61F4" w14:textId="77777777" w:rsidR="00461AC6" w:rsidRPr="00BC4DE4" w:rsidRDefault="00461AC6" w:rsidP="00E83B9C">
            <w:pPr>
              <w:jc w:val="both"/>
              <w:rPr>
                <w:bCs/>
                <w:sz w:val="20"/>
              </w:rPr>
            </w:pPr>
          </w:p>
        </w:tc>
        <w:tc>
          <w:tcPr>
            <w:tcW w:w="726" w:type="dxa"/>
          </w:tcPr>
          <w:p w14:paraId="064988C3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4E106061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654E4446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069E25DF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7C1F99D3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7" w:type="dxa"/>
          </w:tcPr>
          <w:p w14:paraId="635D2E3C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  <w:tc>
          <w:tcPr>
            <w:tcW w:w="726" w:type="dxa"/>
          </w:tcPr>
          <w:p w14:paraId="08C393EF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чел.</w:t>
            </w:r>
          </w:p>
        </w:tc>
        <w:tc>
          <w:tcPr>
            <w:tcW w:w="726" w:type="dxa"/>
          </w:tcPr>
          <w:p w14:paraId="520EED06" w14:textId="77777777" w:rsidR="00461AC6" w:rsidRPr="00BC4DE4" w:rsidRDefault="00461AC6" w:rsidP="00E83B9C">
            <w:pPr>
              <w:jc w:val="center"/>
              <w:rPr>
                <w:bCs/>
                <w:sz w:val="20"/>
              </w:rPr>
            </w:pPr>
            <w:r w:rsidRPr="00BC4DE4">
              <w:rPr>
                <w:bCs/>
                <w:sz w:val="20"/>
              </w:rPr>
              <w:t>%</w:t>
            </w:r>
          </w:p>
        </w:tc>
      </w:tr>
      <w:tr w:rsidR="002501DC" w:rsidRPr="00BC4DE4" w14:paraId="7D99A862" w14:textId="77777777" w:rsidTr="00222136">
        <w:tc>
          <w:tcPr>
            <w:tcW w:w="567" w:type="dxa"/>
            <w:vAlign w:val="center"/>
          </w:tcPr>
          <w:p w14:paraId="3F09A8D1" w14:textId="4E47CBA2" w:rsidR="002501DC" w:rsidRPr="00461AC6" w:rsidRDefault="002501DC" w:rsidP="002501DC">
            <w:pPr>
              <w:contextualSpacing/>
              <w:jc w:val="center"/>
            </w:pPr>
            <w:r w:rsidRPr="007F1E39">
              <w:t>1.</w:t>
            </w:r>
          </w:p>
        </w:tc>
        <w:tc>
          <w:tcPr>
            <w:tcW w:w="3119" w:type="dxa"/>
          </w:tcPr>
          <w:p w14:paraId="709E30C4" w14:textId="335BE310" w:rsidR="002501DC" w:rsidRPr="00461AC6" w:rsidRDefault="002501DC" w:rsidP="002501DC">
            <w:pPr>
              <w:contextualSpacing/>
            </w:pPr>
            <w:r w:rsidRPr="00136A20">
              <w:t>Вельский муниципальный район Архангельской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BD0B" w14:textId="704D52D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565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5A4A" w14:textId="6170EA9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9621" w14:textId="63E1A3CB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sz w:val="22"/>
                <w:szCs w:val="22"/>
              </w:rPr>
              <w:t>20,18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7A9B" w14:textId="68BCC36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67A5" w14:textId="4CFF8CBF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45,31</w:t>
            </w:r>
          </w:p>
        </w:tc>
        <w:tc>
          <w:tcPr>
            <w:tcW w:w="726" w:type="dxa"/>
            <w:vAlign w:val="center"/>
          </w:tcPr>
          <w:p w14:paraId="1F7F0EE4" w14:textId="552414F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171</w:t>
            </w:r>
          </w:p>
        </w:tc>
        <w:tc>
          <w:tcPr>
            <w:tcW w:w="727" w:type="dxa"/>
            <w:vAlign w:val="center"/>
          </w:tcPr>
          <w:p w14:paraId="686B1485" w14:textId="76F126C1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30,27</w:t>
            </w:r>
          </w:p>
        </w:tc>
        <w:tc>
          <w:tcPr>
            <w:tcW w:w="726" w:type="dxa"/>
            <w:vAlign w:val="center"/>
          </w:tcPr>
          <w:p w14:paraId="6EFF2E65" w14:textId="539F600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26" w:type="dxa"/>
            <w:vAlign w:val="center"/>
          </w:tcPr>
          <w:p w14:paraId="4EA3D11A" w14:textId="4D783675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4,25</w:t>
            </w:r>
          </w:p>
        </w:tc>
      </w:tr>
      <w:tr w:rsidR="002501DC" w:rsidRPr="00461AC6" w14:paraId="4EECA4FA" w14:textId="77777777" w:rsidTr="00222136">
        <w:tc>
          <w:tcPr>
            <w:tcW w:w="567" w:type="dxa"/>
            <w:vAlign w:val="center"/>
          </w:tcPr>
          <w:p w14:paraId="0ADDC4EB" w14:textId="6722B527" w:rsidR="002501DC" w:rsidRPr="00461AC6" w:rsidRDefault="002501DC" w:rsidP="002501DC">
            <w:pPr>
              <w:contextualSpacing/>
              <w:jc w:val="center"/>
            </w:pPr>
            <w:r w:rsidRPr="007F1E39">
              <w:t>2.</w:t>
            </w:r>
          </w:p>
        </w:tc>
        <w:tc>
          <w:tcPr>
            <w:tcW w:w="3119" w:type="dxa"/>
          </w:tcPr>
          <w:p w14:paraId="78D83506" w14:textId="398C78ED" w:rsidR="002501DC" w:rsidRPr="00461AC6" w:rsidRDefault="002501DC" w:rsidP="002501DC">
            <w:pPr>
              <w:contextualSpacing/>
            </w:pPr>
            <w:r w:rsidRPr="00136A20">
              <w:t>Верхнетоемский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163A" w14:textId="5E10464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6A0B" w14:textId="3165257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D999" w14:textId="5FDC26DF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A5DC" w14:textId="2CA1C8C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BDCB0" w14:textId="606282D4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42,96</w:t>
            </w:r>
          </w:p>
        </w:tc>
        <w:tc>
          <w:tcPr>
            <w:tcW w:w="726" w:type="dxa"/>
            <w:vAlign w:val="center"/>
          </w:tcPr>
          <w:p w14:paraId="61FE17C3" w14:textId="6444D8F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727" w:type="dxa"/>
            <w:vAlign w:val="center"/>
          </w:tcPr>
          <w:p w14:paraId="6BE28D25" w14:textId="5CC3D7F2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37,78</w:t>
            </w:r>
          </w:p>
        </w:tc>
        <w:tc>
          <w:tcPr>
            <w:tcW w:w="726" w:type="dxa"/>
            <w:vAlign w:val="center"/>
          </w:tcPr>
          <w:p w14:paraId="6D4DC790" w14:textId="2433BB72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" w:type="dxa"/>
            <w:vAlign w:val="center"/>
          </w:tcPr>
          <w:p w14:paraId="5BEDDAB8" w14:textId="00A773A7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2,96</w:t>
            </w:r>
          </w:p>
        </w:tc>
      </w:tr>
      <w:tr w:rsidR="002501DC" w:rsidRPr="00461AC6" w14:paraId="2ADD1583" w14:textId="77777777" w:rsidTr="00222136">
        <w:tc>
          <w:tcPr>
            <w:tcW w:w="567" w:type="dxa"/>
            <w:vAlign w:val="center"/>
          </w:tcPr>
          <w:p w14:paraId="0EF8EB40" w14:textId="7E8F1708" w:rsidR="002501DC" w:rsidRPr="007F1E39" w:rsidRDefault="002501DC" w:rsidP="002501DC">
            <w:pPr>
              <w:contextualSpacing/>
              <w:jc w:val="center"/>
            </w:pPr>
            <w:r w:rsidRPr="007F1E39">
              <w:t>3.</w:t>
            </w:r>
          </w:p>
        </w:tc>
        <w:tc>
          <w:tcPr>
            <w:tcW w:w="3119" w:type="dxa"/>
          </w:tcPr>
          <w:p w14:paraId="7E65B244" w14:textId="527382F2" w:rsidR="002501DC" w:rsidRPr="00136A20" w:rsidRDefault="002501DC" w:rsidP="002501DC">
            <w:pPr>
              <w:contextualSpacing/>
            </w:pPr>
            <w:r w:rsidRPr="00136A20">
              <w:t>Вилегодский муниципальный округ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C780" w14:textId="00D054D3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4974" w14:textId="5352D5C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9359" w14:textId="622AC05A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9D9E" w14:textId="55A012C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484FF" w14:textId="011A39B1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32,56</w:t>
            </w:r>
          </w:p>
        </w:tc>
        <w:tc>
          <w:tcPr>
            <w:tcW w:w="726" w:type="dxa"/>
            <w:vAlign w:val="center"/>
          </w:tcPr>
          <w:p w14:paraId="543F193B" w14:textId="40444D0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727" w:type="dxa"/>
            <w:vAlign w:val="center"/>
          </w:tcPr>
          <w:p w14:paraId="13B7CA2C" w14:textId="5B70F9E9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48,84</w:t>
            </w:r>
          </w:p>
        </w:tc>
        <w:tc>
          <w:tcPr>
            <w:tcW w:w="726" w:type="dxa"/>
            <w:vAlign w:val="center"/>
          </w:tcPr>
          <w:p w14:paraId="0CD3B661" w14:textId="6FAAC22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6" w:type="dxa"/>
            <w:vAlign w:val="center"/>
          </w:tcPr>
          <w:p w14:paraId="31086A27" w14:textId="005D2A26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10,47</w:t>
            </w:r>
          </w:p>
        </w:tc>
      </w:tr>
      <w:tr w:rsidR="002501DC" w:rsidRPr="00461AC6" w14:paraId="722E718B" w14:textId="77777777" w:rsidTr="00222136">
        <w:tc>
          <w:tcPr>
            <w:tcW w:w="567" w:type="dxa"/>
            <w:vAlign w:val="center"/>
          </w:tcPr>
          <w:p w14:paraId="7D7AB6B7" w14:textId="7AC6D88E" w:rsidR="002501DC" w:rsidRPr="007F1E39" w:rsidRDefault="002501DC" w:rsidP="002501DC">
            <w:pPr>
              <w:contextualSpacing/>
              <w:jc w:val="center"/>
            </w:pPr>
            <w:r w:rsidRPr="007F1E39">
              <w:t>4.</w:t>
            </w:r>
          </w:p>
        </w:tc>
        <w:tc>
          <w:tcPr>
            <w:tcW w:w="3119" w:type="dxa"/>
          </w:tcPr>
          <w:p w14:paraId="67C08656" w14:textId="396EB18D" w:rsidR="002501DC" w:rsidRPr="00136A20" w:rsidRDefault="002501DC" w:rsidP="002501DC">
            <w:pPr>
              <w:contextualSpacing/>
            </w:pPr>
            <w:r w:rsidRPr="00136A20">
              <w:t>Виноградовский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74D2" w14:textId="2EAD7B1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857D" w14:textId="50570E0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E725" w14:textId="33A7609C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755E" w14:textId="78FDDEC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8BF7" w14:textId="2C0418EE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50,64</w:t>
            </w:r>
          </w:p>
        </w:tc>
        <w:tc>
          <w:tcPr>
            <w:tcW w:w="726" w:type="dxa"/>
            <w:vAlign w:val="center"/>
          </w:tcPr>
          <w:p w14:paraId="24F23D07" w14:textId="174BE27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27" w:type="dxa"/>
            <w:vAlign w:val="center"/>
          </w:tcPr>
          <w:p w14:paraId="7C1BF527" w14:textId="111CCF6F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38,46</w:t>
            </w:r>
          </w:p>
        </w:tc>
        <w:tc>
          <w:tcPr>
            <w:tcW w:w="726" w:type="dxa"/>
            <w:vAlign w:val="center"/>
          </w:tcPr>
          <w:p w14:paraId="5798E189" w14:textId="04E745C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" w:type="dxa"/>
            <w:vAlign w:val="center"/>
          </w:tcPr>
          <w:p w14:paraId="1F113517" w14:textId="342E9DD0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2,56</w:t>
            </w:r>
          </w:p>
        </w:tc>
      </w:tr>
      <w:tr w:rsidR="002501DC" w:rsidRPr="00461AC6" w14:paraId="2332FBED" w14:textId="77777777" w:rsidTr="00222136">
        <w:tc>
          <w:tcPr>
            <w:tcW w:w="567" w:type="dxa"/>
            <w:vAlign w:val="center"/>
          </w:tcPr>
          <w:p w14:paraId="471F5801" w14:textId="75F76632" w:rsidR="002501DC" w:rsidRPr="007F1E39" w:rsidRDefault="002501DC" w:rsidP="002501DC">
            <w:pPr>
              <w:contextualSpacing/>
              <w:jc w:val="center"/>
            </w:pPr>
            <w:r w:rsidRPr="007F1E39">
              <w:t>5.</w:t>
            </w:r>
          </w:p>
        </w:tc>
        <w:tc>
          <w:tcPr>
            <w:tcW w:w="3119" w:type="dxa"/>
          </w:tcPr>
          <w:p w14:paraId="187FFC1A" w14:textId="2F1887B9" w:rsidR="002501DC" w:rsidRPr="00136A20" w:rsidRDefault="002501DC" w:rsidP="002501DC">
            <w:pPr>
              <w:contextualSpacing/>
            </w:pPr>
            <w:r w:rsidRPr="00136A20">
              <w:t>Каргопольский муниципальный округ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2DD7" w14:textId="5AF2D5A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191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65405" w14:textId="30FB0B6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1FF28" w14:textId="2CC86D8D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6A7D6" w14:textId="3E5904E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C08B" w14:textId="3F2429A4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40,84</w:t>
            </w:r>
          </w:p>
        </w:tc>
        <w:tc>
          <w:tcPr>
            <w:tcW w:w="726" w:type="dxa"/>
            <w:vAlign w:val="center"/>
          </w:tcPr>
          <w:p w14:paraId="0C745B75" w14:textId="553B5EF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727" w:type="dxa"/>
            <w:vAlign w:val="center"/>
          </w:tcPr>
          <w:p w14:paraId="66E54B81" w14:textId="08F9B0C7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29,84</w:t>
            </w:r>
          </w:p>
        </w:tc>
        <w:tc>
          <w:tcPr>
            <w:tcW w:w="726" w:type="dxa"/>
            <w:vAlign w:val="center"/>
          </w:tcPr>
          <w:p w14:paraId="058E6FF4" w14:textId="376CEDF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26" w:type="dxa"/>
            <w:vAlign w:val="center"/>
          </w:tcPr>
          <w:p w14:paraId="4469A02F" w14:textId="7BE039FE" w:rsidR="002501DC" w:rsidRPr="00FF7A74" w:rsidRDefault="00FF7A74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5,24</w:t>
            </w:r>
          </w:p>
        </w:tc>
      </w:tr>
      <w:tr w:rsidR="002501DC" w:rsidRPr="00461AC6" w14:paraId="6436896F" w14:textId="77777777" w:rsidTr="00222136">
        <w:tc>
          <w:tcPr>
            <w:tcW w:w="567" w:type="dxa"/>
            <w:vAlign w:val="center"/>
          </w:tcPr>
          <w:p w14:paraId="6037704E" w14:textId="1B4357DE" w:rsidR="002501DC" w:rsidRPr="007F1E39" w:rsidRDefault="002501DC" w:rsidP="002501DC">
            <w:pPr>
              <w:contextualSpacing/>
              <w:jc w:val="center"/>
            </w:pPr>
            <w:r w:rsidRPr="007F1E39">
              <w:t>6.</w:t>
            </w:r>
          </w:p>
        </w:tc>
        <w:tc>
          <w:tcPr>
            <w:tcW w:w="3119" w:type="dxa"/>
          </w:tcPr>
          <w:p w14:paraId="49DC481D" w14:textId="018EB2C0" w:rsidR="002501DC" w:rsidRPr="00136A20" w:rsidRDefault="002501DC" w:rsidP="002501DC">
            <w:pPr>
              <w:contextualSpacing/>
            </w:pPr>
            <w:r w:rsidRPr="00136A20">
              <w:t>Коношский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749F8" w14:textId="2470AF6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206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62DE" w14:textId="12065FE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CC31" w14:textId="4E8879AD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46311" w14:textId="781E3F8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7944" w14:textId="76D750E9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43,20</w:t>
            </w:r>
          </w:p>
        </w:tc>
        <w:tc>
          <w:tcPr>
            <w:tcW w:w="726" w:type="dxa"/>
            <w:vAlign w:val="center"/>
          </w:tcPr>
          <w:p w14:paraId="540DE35E" w14:textId="61B7405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727" w:type="dxa"/>
            <w:vAlign w:val="center"/>
          </w:tcPr>
          <w:p w14:paraId="33D879CC" w14:textId="7F74D02E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31,55</w:t>
            </w:r>
          </w:p>
        </w:tc>
        <w:tc>
          <w:tcPr>
            <w:tcW w:w="726" w:type="dxa"/>
            <w:vAlign w:val="center"/>
          </w:tcPr>
          <w:p w14:paraId="12C54920" w14:textId="68F2BEB3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14:paraId="35930513" w14:textId="0B05668B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2501DC" w:rsidRPr="00461AC6" w14:paraId="774E90A8" w14:textId="77777777" w:rsidTr="00222136">
        <w:tc>
          <w:tcPr>
            <w:tcW w:w="567" w:type="dxa"/>
            <w:vAlign w:val="center"/>
          </w:tcPr>
          <w:p w14:paraId="253D7623" w14:textId="1C10864D" w:rsidR="002501DC" w:rsidRPr="007F1E39" w:rsidRDefault="002501DC" w:rsidP="002501DC">
            <w:pPr>
              <w:contextualSpacing/>
              <w:jc w:val="center"/>
            </w:pPr>
            <w:r w:rsidRPr="007F1E39">
              <w:t>7.</w:t>
            </w:r>
          </w:p>
        </w:tc>
        <w:tc>
          <w:tcPr>
            <w:tcW w:w="3119" w:type="dxa"/>
          </w:tcPr>
          <w:p w14:paraId="41E9F175" w14:textId="40FD08D2" w:rsidR="002501DC" w:rsidRPr="00136A20" w:rsidRDefault="002501DC" w:rsidP="002501DC">
            <w:pPr>
              <w:contextualSpacing/>
            </w:pPr>
            <w:r w:rsidRPr="00136A20">
              <w:t>Котласский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000D" w14:textId="09E1D1E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D7CD" w14:textId="373E88B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AE95" w14:textId="728E47F6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8589" w14:textId="3B77F290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FB8D5" w14:textId="289DAC69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39,01</w:t>
            </w:r>
          </w:p>
        </w:tc>
        <w:tc>
          <w:tcPr>
            <w:tcW w:w="726" w:type="dxa"/>
            <w:vAlign w:val="center"/>
          </w:tcPr>
          <w:p w14:paraId="4242719C" w14:textId="4E2C00D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27" w:type="dxa"/>
            <w:vAlign w:val="center"/>
          </w:tcPr>
          <w:p w14:paraId="0A0D4A49" w14:textId="32523C4C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41,13</w:t>
            </w:r>
          </w:p>
        </w:tc>
        <w:tc>
          <w:tcPr>
            <w:tcW w:w="726" w:type="dxa"/>
            <w:vAlign w:val="center"/>
          </w:tcPr>
          <w:p w14:paraId="3AE7997A" w14:textId="438AD74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6" w:type="dxa"/>
            <w:vAlign w:val="center"/>
          </w:tcPr>
          <w:p w14:paraId="61F7B7AF" w14:textId="65097105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2,84</w:t>
            </w:r>
          </w:p>
        </w:tc>
      </w:tr>
      <w:tr w:rsidR="002501DC" w:rsidRPr="00461AC6" w14:paraId="15E3C999" w14:textId="77777777" w:rsidTr="00222136">
        <w:tc>
          <w:tcPr>
            <w:tcW w:w="567" w:type="dxa"/>
            <w:vAlign w:val="center"/>
          </w:tcPr>
          <w:p w14:paraId="4137C689" w14:textId="5EB9BA96" w:rsidR="002501DC" w:rsidRPr="007F1E39" w:rsidRDefault="002501DC" w:rsidP="002501DC">
            <w:pPr>
              <w:contextualSpacing/>
              <w:jc w:val="center"/>
            </w:pPr>
            <w:r w:rsidRPr="007F1E39">
              <w:t>8.</w:t>
            </w:r>
          </w:p>
        </w:tc>
        <w:tc>
          <w:tcPr>
            <w:tcW w:w="3119" w:type="dxa"/>
          </w:tcPr>
          <w:p w14:paraId="13C842F3" w14:textId="1637FBB0" w:rsidR="002501DC" w:rsidRPr="00136A20" w:rsidRDefault="002501DC" w:rsidP="002501DC">
            <w:pPr>
              <w:contextualSpacing/>
            </w:pPr>
            <w:r w:rsidRPr="00136A20">
              <w:t>Красноборский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1B34" w14:textId="6BA5501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52D6" w14:textId="3FFD9D2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B760" w14:textId="54A0A991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E3B2" w14:textId="03A153F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A0D64" w14:textId="2E5ED72B" w:rsidR="002501DC" w:rsidRPr="00FF7A74" w:rsidRDefault="00A7023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43,97</w:t>
            </w:r>
          </w:p>
        </w:tc>
        <w:tc>
          <w:tcPr>
            <w:tcW w:w="726" w:type="dxa"/>
            <w:vAlign w:val="center"/>
          </w:tcPr>
          <w:p w14:paraId="4670741E" w14:textId="092899D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727" w:type="dxa"/>
            <w:vAlign w:val="center"/>
          </w:tcPr>
          <w:p w14:paraId="632384FA" w14:textId="3AD588B7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35,34</w:t>
            </w:r>
          </w:p>
        </w:tc>
        <w:tc>
          <w:tcPr>
            <w:tcW w:w="726" w:type="dxa"/>
            <w:vAlign w:val="center"/>
          </w:tcPr>
          <w:p w14:paraId="64B1621B" w14:textId="4071C17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" w:type="dxa"/>
            <w:vAlign w:val="center"/>
          </w:tcPr>
          <w:p w14:paraId="040D863F" w14:textId="5126C6AB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4,31</w:t>
            </w:r>
          </w:p>
        </w:tc>
      </w:tr>
      <w:tr w:rsidR="002501DC" w:rsidRPr="00461AC6" w14:paraId="215B073F" w14:textId="77777777" w:rsidTr="00222136">
        <w:tc>
          <w:tcPr>
            <w:tcW w:w="567" w:type="dxa"/>
            <w:vAlign w:val="center"/>
          </w:tcPr>
          <w:p w14:paraId="123ED393" w14:textId="3C31CFBB" w:rsidR="002501DC" w:rsidRPr="007F1E39" w:rsidRDefault="002501DC" w:rsidP="002501DC">
            <w:pPr>
              <w:contextualSpacing/>
              <w:jc w:val="center"/>
            </w:pPr>
            <w:r w:rsidRPr="007F1E39">
              <w:t>9.</w:t>
            </w:r>
          </w:p>
        </w:tc>
        <w:tc>
          <w:tcPr>
            <w:tcW w:w="3119" w:type="dxa"/>
          </w:tcPr>
          <w:p w14:paraId="0F4774C3" w14:textId="5DFB1C96" w:rsidR="002501DC" w:rsidRPr="00136A20" w:rsidRDefault="002501DC" w:rsidP="002501DC">
            <w:pPr>
              <w:contextualSpacing/>
            </w:pPr>
            <w:r w:rsidRPr="00136A20">
              <w:t>Ленский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25D2" w14:textId="0280BAC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2BFFC" w14:textId="1F8A6B3E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E017" w14:textId="5C0FC296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BF61" w14:textId="5F1EA91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AB631" w14:textId="083FAC22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39,01</w:t>
            </w:r>
          </w:p>
        </w:tc>
        <w:tc>
          <w:tcPr>
            <w:tcW w:w="726" w:type="dxa"/>
            <w:vAlign w:val="center"/>
          </w:tcPr>
          <w:p w14:paraId="795C5A5A" w14:textId="75A271E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27" w:type="dxa"/>
            <w:vAlign w:val="center"/>
          </w:tcPr>
          <w:p w14:paraId="670325C1" w14:textId="2D095FEC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31,91</w:t>
            </w:r>
          </w:p>
        </w:tc>
        <w:tc>
          <w:tcPr>
            <w:tcW w:w="726" w:type="dxa"/>
            <w:vAlign w:val="center"/>
          </w:tcPr>
          <w:p w14:paraId="7ECC4F13" w14:textId="6717EA0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" w:type="dxa"/>
            <w:vAlign w:val="center"/>
          </w:tcPr>
          <w:p w14:paraId="7F0296AA" w14:textId="3D4821CD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3,55</w:t>
            </w:r>
          </w:p>
        </w:tc>
      </w:tr>
      <w:tr w:rsidR="002501DC" w:rsidRPr="00461AC6" w14:paraId="50735EB3" w14:textId="77777777" w:rsidTr="00222136">
        <w:tc>
          <w:tcPr>
            <w:tcW w:w="567" w:type="dxa"/>
            <w:vAlign w:val="center"/>
          </w:tcPr>
          <w:p w14:paraId="0C278743" w14:textId="7504D423" w:rsidR="002501DC" w:rsidRPr="007F1E39" w:rsidRDefault="002501DC" w:rsidP="002501DC">
            <w:pPr>
              <w:contextualSpacing/>
              <w:jc w:val="center"/>
            </w:pPr>
            <w:r w:rsidRPr="007F1E39">
              <w:t>10.</w:t>
            </w:r>
          </w:p>
        </w:tc>
        <w:tc>
          <w:tcPr>
            <w:tcW w:w="3119" w:type="dxa"/>
          </w:tcPr>
          <w:p w14:paraId="637CBE53" w14:textId="554B3E1F" w:rsidR="002501DC" w:rsidRPr="00136A20" w:rsidRDefault="002501DC" w:rsidP="002501DC">
            <w:pPr>
              <w:contextualSpacing/>
            </w:pPr>
            <w:r w:rsidRPr="00136A20">
              <w:t>Лешуконский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5DB4" w14:textId="591C270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D9D48" w14:textId="281204C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934B" w14:textId="10018B69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A90AC" w14:textId="3649649E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C398" w14:textId="7C0E5D4B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48,28</w:t>
            </w:r>
          </w:p>
        </w:tc>
        <w:tc>
          <w:tcPr>
            <w:tcW w:w="726" w:type="dxa"/>
            <w:vAlign w:val="center"/>
          </w:tcPr>
          <w:p w14:paraId="57685F08" w14:textId="73F83F2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27" w:type="dxa"/>
            <w:vAlign w:val="center"/>
          </w:tcPr>
          <w:p w14:paraId="5A129451" w14:textId="24A8E24F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44,82</w:t>
            </w:r>
          </w:p>
        </w:tc>
        <w:tc>
          <w:tcPr>
            <w:tcW w:w="726" w:type="dxa"/>
            <w:vAlign w:val="center"/>
          </w:tcPr>
          <w:p w14:paraId="15D0BC2C" w14:textId="1B7A6C7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14:paraId="03CFA82C" w14:textId="3FCB5954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3,45</w:t>
            </w:r>
          </w:p>
        </w:tc>
      </w:tr>
      <w:tr w:rsidR="002501DC" w:rsidRPr="00461AC6" w14:paraId="5E5F8665" w14:textId="77777777" w:rsidTr="00222136">
        <w:tc>
          <w:tcPr>
            <w:tcW w:w="567" w:type="dxa"/>
            <w:vAlign w:val="center"/>
          </w:tcPr>
          <w:p w14:paraId="3FFFF6A6" w14:textId="11B3ABF5" w:rsidR="002501DC" w:rsidRPr="007F1E39" w:rsidRDefault="002501DC" w:rsidP="002501DC">
            <w:pPr>
              <w:contextualSpacing/>
              <w:jc w:val="center"/>
            </w:pPr>
            <w:r w:rsidRPr="007F1E39">
              <w:t>11.</w:t>
            </w:r>
          </w:p>
        </w:tc>
        <w:tc>
          <w:tcPr>
            <w:tcW w:w="3119" w:type="dxa"/>
          </w:tcPr>
          <w:p w14:paraId="59A62481" w14:textId="34D8929F" w:rsidR="002501DC" w:rsidRPr="00136A20" w:rsidRDefault="002501DC" w:rsidP="002501DC">
            <w:pPr>
              <w:contextualSpacing/>
            </w:pPr>
            <w:r w:rsidRPr="00136A20">
              <w:t>Мезенский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5FC6" w14:textId="7DB4DEB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12E3" w14:textId="1ED10353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4DC8" w14:textId="772467F8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FB7C9" w14:textId="38A5E102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9AD2" w14:textId="508C481C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44,30</w:t>
            </w:r>
          </w:p>
        </w:tc>
        <w:tc>
          <w:tcPr>
            <w:tcW w:w="726" w:type="dxa"/>
            <w:vAlign w:val="center"/>
          </w:tcPr>
          <w:p w14:paraId="3C424D6B" w14:textId="159B7072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27" w:type="dxa"/>
            <w:vAlign w:val="center"/>
          </w:tcPr>
          <w:p w14:paraId="56A0E79F" w14:textId="30AF1F11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39,24</w:t>
            </w:r>
          </w:p>
        </w:tc>
        <w:tc>
          <w:tcPr>
            <w:tcW w:w="726" w:type="dxa"/>
            <w:vAlign w:val="center"/>
          </w:tcPr>
          <w:p w14:paraId="75E2B239" w14:textId="42A0854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14:paraId="14DC3164" w14:textId="1CAF16D6" w:rsidR="002501DC" w:rsidRPr="00FF7A74" w:rsidRDefault="009F0DB1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2,53</w:t>
            </w:r>
          </w:p>
        </w:tc>
      </w:tr>
      <w:tr w:rsidR="002501DC" w:rsidRPr="00461AC6" w14:paraId="41F6F6B5" w14:textId="77777777" w:rsidTr="00222136">
        <w:tc>
          <w:tcPr>
            <w:tcW w:w="567" w:type="dxa"/>
            <w:vAlign w:val="center"/>
          </w:tcPr>
          <w:p w14:paraId="5A00DFCB" w14:textId="3A635113" w:rsidR="002501DC" w:rsidRPr="007F1E39" w:rsidRDefault="002501DC" w:rsidP="002501DC">
            <w:pPr>
              <w:contextualSpacing/>
              <w:jc w:val="center"/>
            </w:pPr>
            <w:r w:rsidRPr="007F1E39">
              <w:t>12.</w:t>
            </w:r>
          </w:p>
        </w:tc>
        <w:tc>
          <w:tcPr>
            <w:tcW w:w="3119" w:type="dxa"/>
          </w:tcPr>
          <w:p w14:paraId="6E965C24" w14:textId="0F2A1F25" w:rsidR="002501DC" w:rsidRPr="00136A20" w:rsidRDefault="002501DC" w:rsidP="002501DC">
            <w:pPr>
              <w:contextualSpacing/>
            </w:pPr>
            <w:r w:rsidRPr="00136A20">
              <w:t>Няндомский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B26A" w14:textId="34B5226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311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E3E30" w14:textId="23F5BFC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7B53" w14:textId="3BCBD02D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E85B" w14:textId="4EB5DAE0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D6A7" w14:textId="32037E26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43,41</w:t>
            </w:r>
          </w:p>
        </w:tc>
        <w:tc>
          <w:tcPr>
            <w:tcW w:w="726" w:type="dxa"/>
            <w:vAlign w:val="center"/>
          </w:tcPr>
          <w:p w14:paraId="5430BE93" w14:textId="07357E9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27" w:type="dxa"/>
            <w:vAlign w:val="center"/>
          </w:tcPr>
          <w:p w14:paraId="6D0BFB8B" w14:textId="1950659F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29,26</w:t>
            </w:r>
          </w:p>
        </w:tc>
        <w:tc>
          <w:tcPr>
            <w:tcW w:w="726" w:type="dxa"/>
            <w:vAlign w:val="center"/>
          </w:tcPr>
          <w:p w14:paraId="7FBE0425" w14:textId="2325990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6" w:type="dxa"/>
            <w:vAlign w:val="center"/>
          </w:tcPr>
          <w:p w14:paraId="37B1FB00" w14:textId="1C96B822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2,25</w:t>
            </w:r>
          </w:p>
        </w:tc>
      </w:tr>
      <w:tr w:rsidR="002501DC" w:rsidRPr="00461AC6" w14:paraId="7FE10E63" w14:textId="77777777" w:rsidTr="00222136">
        <w:tc>
          <w:tcPr>
            <w:tcW w:w="567" w:type="dxa"/>
            <w:vAlign w:val="center"/>
          </w:tcPr>
          <w:p w14:paraId="20F9B35C" w14:textId="77F1E233" w:rsidR="002501DC" w:rsidRPr="007F1E39" w:rsidRDefault="002501DC" w:rsidP="002501DC">
            <w:pPr>
              <w:contextualSpacing/>
              <w:jc w:val="center"/>
            </w:pPr>
            <w:r w:rsidRPr="007F1E39">
              <w:t>13.</w:t>
            </w:r>
          </w:p>
        </w:tc>
        <w:tc>
          <w:tcPr>
            <w:tcW w:w="3119" w:type="dxa"/>
          </w:tcPr>
          <w:p w14:paraId="26628686" w14:textId="157FB0A5" w:rsidR="002501DC" w:rsidRPr="00136A20" w:rsidRDefault="002501DC" w:rsidP="002501DC">
            <w:pPr>
              <w:contextualSpacing/>
            </w:pPr>
            <w:r w:rsidRPr="00136A20">
              <w:t>Онежский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7BB4" w14:textId="672EAD2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64A2" w14:textId="04B62477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67630" w14:textId="332981CA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F964" w14:textId="319A925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C1ED0" w14:textId="59BDD6C8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44,31</w:t>
            </w:r>
          </w:p>
        </w:tc>
        <w:tc>
          <w:tcPr>
            <w:tcW w:w="726" w:type="dxa"/>
            <w:vAlign w:val="center"/>
          </w:tcPr>
          <w:p w14:paraId="18F6CEDC" w14:textId="2A460AA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727" w:type="dxa"/>
            <w:vAlign w:val="center"/>
          </w:tcPr>
          <w:p w14:paraId="4F6A7CDD" w14:textId="02999DF0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32,92</w:t>
            </w:r>
          </w:p>
        </w:tc>
        <w:tc>
          <w:tcPr>
            <w:tcW w:w="726" w:type="dxa"/>
            <w:vAlign w:val="center"/>
          </w:tcPr>
          <w:p w14:paraId="43450F8D" w14:textId="746DAAF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6" w:type="dxa"/>
            <w:vAlign w:val="center"/>
          </w:tcPr>
          <w:p w14:paraId="4B726D89" w14:textId="3B81B05B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</w:t>
            </w:r>
          </w:p>
        </w:tc>
      </w:tr>
      <w:tr w:rsidR="002501DC" w:rsidRPr="00461AC6" w14:paraId="6E486B6E" w14:textId="77777777" w:rsidTr="00222136">
        <w:tc>
          <w:tcPr>
            <w:tcW w:w="567" w:type="dxa"/>
            <w:vAlign w:val="center"/>
          </w:tcPr>
          <w:p w14:paraId="5ED23949" w14:textId="6B4E5385" w:rsidR="002501DC" w:rsidRPr="007F1E39" w:rsidRDefault="002501DC" w:rsidP="002501DC">
            <w:pPr>
              <w:contextualSpacing/>
              <w:jc w:val="center"/>
            </w:pPr>
            <w:r w:rsidRPr="007F1E39">
              <w:t>14.</w:t>
            </w:r>
          </w:p>
        </w:tc>
        <w:tc>
          <w:tcPr>
            <w:tcW w:w="3119" w:type="dxa"/>
          </w:tcPr>
          <w:p w14:paraId="41EC880D" w14:textId="36E6F932" w:rsidR="002501DC" w:rsidRPr="00136A20" w:rsidRDefault="002501DC" w:rsidP="002501DC">
            <w:pPr>
              <w:contextualSpacing/>
            </w:pPr>
            <w:r w:rsidRPr="00136A20">
              <w:t>Пинежский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C3D7B" w14:textId="140F7C0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208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5A97" w14:textId="311715B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35AEC" w14:textId="4DA6070B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0A8B" w14:textId="11ED4B6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5452C" w14:textId="5F5D5E79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44,23</w:t>
            </w:r>
          </w:p>
        </w:tc>
        <w:tc>
          <w:tcPr>
            <w:tcW w:w="726" w:type="dxa"/>
            <w:vAlign w:val="center"/>
          </w:tcPr>
          <w:p w14:paraId="504B782F" w14:textId="5C143B9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27" w:type="dxa"/>
            <w:vAlign w:val="center"/>
          </w:tcPr>
          <w:p w14:paraId="7A4E7CAF" w14:textId="3F91D598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26,44</w:t>
            </w:r>
          </w:p>
        </w:tc>
        <w:tc>
          <w:tcPr>
            <w:tcW w:w="726" w:type="dxa"/>
            <w:vAlign w:val="center"/>
          </w:tcPr>
          <w:p w14:paraId="30124F12" w14:textId="2E45A43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26" w:type="dxa"/>
            <w:vAlign w:val="center"/>
          </w:tcPr>
          <w:p w14:paraId="49702501" w14:textId="169B4A06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8,65</w:t>
            </w:r>
          </w:p>
        </w:tc>
      </w:tr>
      <w:tr w:rsidR="002501DC" w:rsidRPr="00461AC6" w14:paraId="04EEFA2C" w14:textId="77777777" w:rsidTr="00222136">
        <w:tc>
          <w:tcPr>
            <w:tcW w:w="567" w:type="dxa"/>
            <w:vAlign w:val="center"/>
          </w:tcPr>
          <w:p w14:paraId="428B1FA6" w14:textId="5F00184A" w:rsidR="002501DC" w:rsidRPr="007F1E39" w:rsidRDefault="002501DC" w:rsidP="002501DC">
            <w:pPr>
              <w:contextualSpacing/>
              <w:jc w:val="center"/>
            </w:pPr>
            <w:r w:rsidRPr="007F1E39">
              <w:t>15.</w:t>
            </w:r>
          </w:p>
        </w:tc>
        <w:tc>
          <w:tcPr>
            <w:tcW w:w="3119" w:type="dxa"/>
          </w:tcPr>
          <w:p w14:paraId="6E4A0DB3" w14:textId="21B0B277" w:rsidR="002501DC" w:rsidRPr="00136A20" w:rsidRDefault="002501DC" w:rsidP="002501DC">
            <w:pPr>
              <w:contextualSpacing/>
            </w:pPr>
            <w:r w:rsidRPr="00136A20">
              <w:t>Плесецкий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8989" w14:textId="5FCB895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09D6" w14:textId="1E6175F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3202" w14:textId="1FED6E69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63358" w14:textId="57729DE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8EC9" w14:textId="249AA9A2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41,14</w:t>
            </w:r>
          </w:p>
        </w:tc>
        <w:tc>
          <w:tcPr>
            <w:tcW w:w="726" w:type="dxa"/>
            <w:vAlign w:val="center"/>
          </w:tcPr>
          <w:p w14:paraId="567E8A5D" w14:textId="0F3E877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727" w:type="dxa"/>
            <w:vAlign w:val="center"/>
          </w:tcPr>
          <w:p w14:paraId="4F8EE75A" w14:textId="7050593A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33,92</w:t>
            </w:r>
          </w:p>
        </w:tc>
        <w:tc>
          <w:tcPr>
            <w:tcW w:w="726" w:type="dxa"/>
            <w:vAlign w:val="center"/>
          </w:tcPr>
          <w:p w14:paraId="384E522B" w14:textId="40BAD3F0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26" w:type="dxa"/>
            <w:vAlign w:val="center"/>
          </w:tcPr>
          <w:p w14:paraId="2FB319BB" w14:textId="49E41D56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3,94</w:t>
            </w:r>
          </w:p>
        </w:tc>
      </w:tr>
      <w:tr w:rsidR="002501DC" w:rsidRPr="00461AC6" w14:paraId="4AADC8AB" w14:textId="77777777" w:rsidTr="00222136">
        <w:tc>
          <w:tcPr>
            <w:tcW w:w="567" w:type="dxa"/>
            <w:vAlign w:val="center"/>
          </w:tcPr>
          <w:p w14:paraId="6E78518C" w14:textId="07F81680" w:rsidR="002501DC" w:rsidRPr="007F1E39" w:rsidRDefault="002501DC" w:rsidP="002501DC">
            <w:pPr>
              <w:contextualSpacing/>
              <w:jc w:val="center"/>
            </w:pPr>
            <w:r w:rsidRPr="007F1E39">
              <w:lastRenderedPageBreak/>
              <w:t>16.</w:t>
            </w:r>
          </w:p>
        </w:tc>
        <w:tc>
          <w:tcPr>
            <w:tcW w:w="3119" w:type="dxa"/>
          </w:tcPr>
          <w:p w14:paraId="18DD5568" w14:textId="5383DFD3" w:rsidR="002501DC" w:rsidRPr="00136A20" w:rsidRDefault="002501DC" w:rsidP="002501DC">
            <w:pPr>
              <w:contextualSpacing/>
            </w:pPr>
            <w:r w:rsidRPr="00136A20">
              <w:t>Приморский муниципальный район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3FD5" w14:textId="4DA756E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D268" w14:textId="27BE8310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F955A" w14:textId="3FA352D3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19908" w14:textId="6320D84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91B6" w14:textId="182CDB8D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45,54</w:t>
            </w:r>
          </w:p>
        </w:tc>
        <w:tc>
          <w:tcPr>
            <w:tcW w:w="726" w:type="dxa"/>
            <w:vAlign w:val="center"/>
          </w:tcPr>
          <w:p w14:paraId="31FAC9BC" w14:textId="6CDFACE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27" w:type="dxa"/>
            <w:vAlign w:val="center"/>
          </w:tcPr>
          <w:p w14:paraId="7D1A0A3C" w14:textId="5789F6C7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30,36</w:t>
            </w:r>
          </w:p>
        </w:tc>
        <w:tc>
          <w:tcPr>
            <w:tcW w:w="726" w:type="dxa"/>
            <w:vAlign w:val="center"/>
          </w:tcPr>
          <w:p w14:paraId="6B0790F0" w14:textId="5A6169D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6" w:type="dxa"/>
            <w:vAlign w:val="center"/>
          </w:tcPr>
          <w:p w14:paraId="1C502BD2" w14:textId="4040AAE4" w:rsidR="002501DC" w:rsidRPr="00FF7A74" w:rsidRDefault="00F6718E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</w:t>
            </w:r>
          </w:p>
        </w:tc>
      </w:tr>
      <w:tr w:rsidR="002501DC" w:rsidRPr="00461AC6" w14:paraId="3AE898F2" w14:textId="77777777" w:rsidTr="00222136">
        <w:tc>
          <w:tcPr>
            <w:tcW w:w="567" w:type="dxa"/>
            <w:vAlign w:val="center"/>
          </w:tcPr>
          <w:p w14:paraId="14115469" w14:textId="08404400" w:rsidR="002501DC" w:rsidRPr="007F1E39" w:rsidRDefault="002501DC" w:rsidP="002501DC">
            <w:pPr>
              <w:contextualSpacing/>
              <w:jc w:val="center"/>
            </w:pPr>
            <w:r w:rsidRPr="007F1E39">
              <w:t>17.</w:t>
            </w:r>
          </w:p>
        </w:tc>
        <w:tc>
          <w:tcPr>
            <w:tcW w:w="3119" w:type="dxa"/>
          </w:tcPr>
          <w:p w14:paraId="77E00D2B" w14:textId="247D5D70" w:rsidR="002501DC" w:rsidRPr="00136A20" w:rsidRDefault="002501DC" w:rsidP="002501DC">
            <w:pPr>
              <w:contextualSpacing/>
            </w:pPr>
            <w:r w:rsidRPr="007F1E39">
              <w:t>Устьянский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62055" w14:textId="2117DF22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4482" w14:textId="2BD7CD4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EAB8" w14:textId="54B24648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4773A" w14:textId="7E15CD1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B281" w14:textId="5F0DA257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44,68</w:t>
            </w:r>
          </w:p>
        </w:tc>
        <w:tc>
          <w:tcPr>
            <w:tcW w:w="726" w:type="dxa"/>
            <w:vAlign w:val="center"/>
          </w:tcPr>
          <w:p w14:paraId="1582CED1" w14:textId="5BF82CF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727" w:type="dxa"/>
            <w:vAlign w:val="center"/>
          </w:tcPr>
          <w:p w14:paraId="5644D422" w14:textId="705AEF32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38,65</w:t>
            </w:r>
          </w:p>
        </w:tc>
        <w:tc>
          <w:tcPr>
            <w:tcW w:w="726" w:type="dxa"/>
            <w:vAlign w:val="center"/>
          </w:tcPr>
          <w:p w14:paraId="298AFCA3" w14:textId="66272EA8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6" w:type="dxa"/>
            <w:vAlign w:val="center"/>
          </w:tcPr>
          <w:p w14:paraId="540ABC5A" w14:textId="2A9F9259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2,84</w:t>
            </w:r>
          </w:p>
        </w:tc>
      </w:tr>
      <w:tr w:rsidR="002501DC" w:rsidRPr="00461AC6" w14:paraId="74433FC3" w14:textId="77777777" w:rsidTr="00222136">
        <w:tc>
          <w:tcPr>
            <w:tcW w:w="567" w:type="dxa"/>
            <w:vAlign w:val="center"/>
          </w:tcPr>
          <w:p w14:paraId="498ED421" w14:textId="52F22063" w:rsidR="002501DC" w:rsidRPr="007F1E39" w:rsidRDefault="002501DC" w:rsidP="002501DC">
            <w:pPr>
              <w:contextualSpacing/>
              <w:jc w:val="center"/>
            </w:pPr>
            <w:r w:rsidRPr="007F1E39">
              <w:t>18.</w:t>
            </w:r>
          </w:p>
        </w:tc>
        <w:tc>
          <w:tcPr>
            <w:tcW w:w="3119" w:type="dxa"/>
          </w:tcPr>
          <w:p w14:paraId="076CDAB2" w14:textId="2DD15C3E" w:rsidR="002501DC" w:rsidRPr="007F1E39" w:rsidRDefault="002501DC" w:rsidP="002501DC">
            <w:pPr>
              <w:contextualSpacing/>
            </w:pPr>
            <w:r w:rsidRPr="007F1E39">
              <w:t>Холмогорский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E96EF" w14:textId="5909CB1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1387A" w14:textId="67C1822E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584B" w14:textId="33DFA00A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0305" w14:textId="2569FF7E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C57D" w14:textId="27BED013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35,45</w:t>
            </w:r>
          </w:p>
        </w:tc>
        <w:tc>
          <w:tcPr>
            <w:tcW w:w="726" w:type="dxa"/>
            <w:vAlign w:val="center"/>
          </w:tcPr>
          <w:p w14:paraId="74CD0AD3" w14:textId="5AE2226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27" w:type="dxa"/>
            <w:vAlign w:val="center"/>
          </w:tcPr>
          <w:p w14:paraId="79252640" w14:textId="687260BA" w:rsidR="002501DC" w:rsidRPr="00FF7A74" w:rsidRDefault="004D108A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  <w:tc>
          <w:tcPr>
            <w:tcW w:w="726" w:type="dxa"/>
            <w:vAlign w:val="center"/>
          </w:tcPr>
          <w:p w14:paraId="21397125" w14:textId="0835C80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26" w:type="dxa"/>
            <w:vAlign w:val="center"/>
          </w:tcPr>
          <w:p w14:paraId="33B650B7" w14:textId="687610D3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</w:tr>
      <w:tr w:rsidR="002501DC" w:rsidRPr="00461AC6" w14:paraId="101A1774" w14:textId="77777777" w:rsidTr="00222136">
        <w:tc>
          <w:tcPr>
            <w:tcW w:w="567" w:type="dxa"/>
            <w:vAlign w:val="center"/>
          </w:tcPr>
          <w:p w14:paraId="79F871DC" w14:textId="54027CAE" w:rsidR="002501DC" w:rsidRPr="007F1E39" w:rsidRDefault="002501DC" w:rsidP="002501DC">
            <w:pPr>
              <w:contextualSpacing/>
              <w:jc w:val="center"/>
            </w:pPr>
            <w:r w:rsidRPr="007F1E39">
              <w:t>19.</w:t>
            </w:r>
          </w:p>
        </w:tc>
        <w:tc>
          <w:tcPr>
            <w:tcW w:w="3119" w:type="dxa"/>
          </w:tcPr>
          <w:p w14:paraId="4B350460" w14:textId="7E75FA3F" w:rsidR="002501DC" w:rsidRPr="007F1E39" w:rsidRDefault="002501DC" w:rsidP="002501DC">
            <w:pPr>
              <w:contextualSpacing/>
            </w:pPr>
            <w:r w:rsidRPr="007F1E39">
              <w:t>Шенкурский муниципальный район</w:t>
            </w:r>
            <w:r>
              <w:t xml:space="preserve"> Архангельской области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AFAA" w14:textId="4D67867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0EFF7" w14:textId="179F11B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9D17" w14:textId="7AE9EFBD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14456" w14:textId="6E7B3C4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6DEF" w14:textId="67C86505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40,56</w:t>
            </w:r>
          </w:p>
        </w:tc>
        <w:tc>
          <w:tcPr>
            <w:tcW w:w="726" w:type="dxa"/>
            <w:vAlign w:val="center"/>
          </w:tcPr>
          <w:p w14:paraId="3B6149BC" w14:textId="304E8A02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727" w:type="dxa"/>
            <w:vAlign w:val="center"/>
          </w:tcPr>
          <w:p w14:paraId="1E5677F5" w14:textId="2ADDB9B2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33,57</w:t>
            </w:r>
          </w:p>
        </w:tc>
        <w:tc>
          <w:tcPr>
            <w:tcW w:w="726" w:type="dxa"/>
            <w:vAlign w:val="center"/>
          </w:tcPr>
          <w:p w14:paraId="7644B07E" w14:textId="1247D56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6" w:type="dxa"/>
            <w:vAlign w:val="center"/>
          </w:tcPr>
          <w:p w14:paraId="4433BE58" w14:textId="66C35C16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6,29</w:t>
            </w:r>
          </w:p>
        </w:tc>
      </w:tr>
      <w:tr w:rsidR="002501DC" w:rsidRPr="00461AC6" w14:paraId="7B51F803" w14:textId="77777777" w:rsidTr="00222136">
        <w:tc>
          <w:tcPr>
            <w:tcW w:w="567" w:type="dxa"/>
            <w:vAlign w:val="center"/>
          </w:tcPr>
          <w:p w14:paraId="0522AE15" w14:textId="12A4951C" w:rsidR="002501DC" w:rsidRPr="007F1E39" w:rsidRDefault="002501DC" w:rsidP="002501DC">
            <w:pPr>
              <w:contextualSpacing/>
              <w:jc w:val="center"/>
            </w:pPr>
            <w:r w:rsidRPr="007F1E39">
              <w:t>20.</w:t>
            </w:r>
          </w:p>
        </w:tc>
        <w:tc>
          <w:tcPr>
            <w:tcW w:w="3119" w:type="dxa"/>
          </w:tcPr>
          <w:p w14:paraId="1E7D15DA" w14:textId="79F9E523" w:rsidR="002501DC" w:rsidRPr="007F1E39" w:rsidRDefault="002501DC" w:rsidP="002501DC">
            <w:pPr>
              <w:contextualSpacing/>
            </w:pPr>
            <w:r w:rsidRPr="00136A20">
              <w:t xml:space="preserve">Городской округ </w:t>
            </w:r>
            <w:r w:rsidR="00BB07E4">
              <w:t>«</w:t>
            </w:r>
            <w:r w:rsidRPr="00136A20">
              <w:t>Город Архангельск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04D7" w14:textId="681CDF0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3216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2923C" w14:textId="36A5761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619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D161" w14:textId="6268F551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37F4" w14:textId="08C4F9F1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1220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4A96" w14:textId="4A555917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37,94</w:t>
            </w:r>
          </w:p>
        </w:tc>
        <w:tc>
          <w:tcPr>
            <w:tcW w:w="726" w:type="dxa"/>
            <w:vAlign w:val="center"/>
          </w:tcPr>
          <w:p w14:paraId="64A216C9" w14:textId="5011383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1185</w:t>
            </w:r>
          </w:p>
        </w:tc>
        <w:tc>
          <w:tcPr>
            <w:tcW w:w="727" w:type="dxa"/>
            <w:vAlign w:val="center"/>
          </w:tcPr>
          <w:p w14:paraId="39510300" w14:textId="141873B5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36,85</w:t>
            </w:r>
          </w:p>
        </w:tc>
        <w:tc>
          <w:tcPr>
            <w:tcW w:w="726" w:type="dxa"/>
            <w:vAlign w:val="center"/>
          </w:tcPr>
          <w:p w14:paraId="73ECDE1B" w14:textId="68D31CA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192</w:t>
            </w:r>
          </w:p>
        </w:tc>
        <w:tc>
          <w:tcPr>
            <w:tcW w:w="726" w:type="dxa"/>
            <w:vAlign w:val="center"/>
          </w:tcPr>
          <w:p w14:paraId="61119A1B" w14:textId="717E2629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5,97</w:t>
            </w:r>
          </w:p>
        </w:tc>
      </w:tr>
      <w:tr w:rsidR="002501DC" w:rsidRPr="00461AC6" w14:paraId="53C7500A" w14:textId="77777777" w:rsidTr="00222136">
        <w:tc>
          <w:tcPr>
            <w:tcW w:w="567" w:type="dxa"/>
            <w:vAlign w:val="center"/>
          </w:tcPr>
          <w:p w14:paraId="4ECA1BEB" w14:textId="20567FCD" w:rsidR="002501DC" w:rsidRPr="007F1E39" w:rsidRDefault="002501DC" w:rsidP="002501DC">
            <w:pPr>
              <w:contextualSpacing/>
              <w:jc w:val="center"/>
            </w:pPr>
            <w:r w:rsidRPr="007F1E39">
              <w:t>21.</w:t>
            </w:r>
          </w:p>
        </w:tc>
        <w:tc>
          <w:tcPr>
            <w:tcW w:w="3119" w:type="dxa"/>
          </w:tcPr>
          <w:p w14:paraId="3A9DED19" w14:textId="3B6702A7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Город Коряжма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B30B" w14:textId="440934AE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394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9A77" w14:textId="3036DD6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AF87" w14:textId="74EC145D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C841" w14:textId="07B54D3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22E7" w14:textId="0FB34208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35,79</w:t>
            </w:r>
          </w:p>
        </w:tc>
        <w:tc>
          <w:tcPr>
            <w:tcW w:w="726" w:type="dxa"/>
            <w:vAlign w:val="center"/>
          </w:tcPr>
          <w:p w14:paraId="6168E815" w14:textId="3FA7108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154</w:t>
            </w:r>
          </w:p>
        </w:tc>
        <w:tc>
          <w:tcPr>
            <w:tcW w:w="727" w:type="dxa"/>
            <w:vAlign w:val="center"/>
          </w:tcPr>
          <w:p w14:paraId="109C6A9D" w14:textId="4BA53664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39,09</w:t>
            </w:r>
          </w:p>
        </w:tc>
        <w:tc>
          <w:tcPr>
            <w:tcW w:w="726" w:type="dxa"/>
            <w:vAlign w:val="center"/>
          </w:tcPr>
          <w:p w14:paraId="5BB2BB9C" w14:textId="05FFD22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726" w:type="dxa"/>
            <w:vAlign w:val="center"/>
          </w:tcPr>
          <w:p w14:paraId="72D440D0" w14:textId="427035FB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10,91</w:t>
            </w:r>
          </w:p>
        </w:tc>
      </w:tr>
      <w:tr w:rsidR="002501DC" w:rsidRPr="00461AC6" w14:paraId="5B90257D" w14:textId="77777777" w:rsidTr="00222136">
        <w:tc>
          <w:tcPr>
            <w:tcW w:w="567" w:type="dxa"/>
            <w:vAlign w:val="center"/>
          </w:tcPr>
          <w:p w14:paraId="69797E1A" w14:textId="43FB15AF" w:rsidR="002501DC" w:rsidRPr="007F1E39" w:rsidRDefault="002501DC" w:rsidP="002501DC">
            <w:pPr>
              <w:contextualSpacing/>
              <w:jc w:val="center"/>
            </w:pPr>
            <w:r w:rsidRPr="007F1E39">
              <w:t>22.</w:t>
            </w:r>
          </w:p>
        </w:tc>
        <w:tc>
          <w:tcPr>
            <w:tcW w:w="3119" w:type="dxa"/>
          </w:tcPr>
          <w:p w14:paraId="74E7A9C6" w14:textId="3EB22EB4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Котлас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F435" w14:textId="30FC054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827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D8905" w14:textId="4F630979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50B9" w14:textId="5E91DA09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7CC1" w14:textId="51603FC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DF71D" w14:textId="14538443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34,10</w:t>
            </w:r>
          </w:p>
        </w:tc>
        <w:tc>
          <w:tcPr>
            <w:tcW w:w="726" w:type="dxa"/>
            <w:vAlign w:val="center"/>
          </w:tcPr>
          <w:p w14:paraId="4C0E0F2B" w14:textId="07326790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354</w:t>
            </w:r>
          </w:p>
        </w:tc>
        <w:tc>
          <w:tcPr>
            <w:tcW w:w="727" w:type="dxa"/>
            <w:vAlign w:val="center"/>
          </w:tcPr>
          <w:p w14:paraId="5268B338" w14:textId="4B548ACD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42,81</w:t>
            </w:r>
          </w:p>
        </w:tc>
        <w:tc>
          <w:tcPr>
            <w:tcW w:w="726" w:type="dxa"/>
            <w:vAlign w:val="center"/>
          </w:tcPr>
          <w:p w14:paraId="15B059F1" w14:textId="422E93B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726" w:type="dxa"/>
            <w:vAlign w:val="center"/>
          </w:tcPr>
          <w:p w14:paraId="297729ED" w14:textId="0E5569C2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7,38</w:t>
            </w:r>
          </w:p>
        </w:tc>
      </w:tr>
      <w:tr w:rsidR="002501DC" w:rsidRPr="00461AC6" w14:paraId="4D8F258C" w14:textId="77777777" w:rsidTr="00222136">
        <w:tc>
          <w:tcPr>
            <w:tcW w:w="567" w:type="dxa"/>
            <w:vAlign w:val="center"/>
          </w:tcPr>
          <w:p w14:paraId="5FD59DCB" w14:textId="07A05284" w:rsidR="002501DC" w:rsidRPr="007F1E39" w:rsidRDefault="002501DC" w:rsidP="002501DC">
            <w:pPr>
              <w:contextualSpacing/>
              <w:jc w:val="center"/>
            </w:pPr>
            <w:r w:rsidRPr="007F1E39">
              <w:t>23.</w:t>
            </w:r>
          </w:p>
        </w:tc>
        <w:tc>
          <w:tcPr>
            <w:tcW w:w="3119" w:type="dxa"/>
          </w:tcPr>
          <w:p w14:paraId="21137061" w14:textId="70E72A44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Город Новодвинск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B07D8" w14:textId="54622D5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8B56" w14:textId="55737E5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3FFB" w14:textId="73D70B0A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15394" w14:textId="747C68D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34F9" w14:textId="37DC8C2A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726" w:type="dxa"/>
            <w:vAlign w:val="center"/>
          </w:tcPr>
          <w:p w14:paraId="067D16FE" w14:textId="33BBA23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727" w:type="dxa"/>
            <w:vAlign w:val="center"/>
          </w:tcPr>
          <w:p w14:paraId="07E7BC48" w14:textId="0AAB84B2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35,56</w:t>
            </w:r>
          </w:p>
        </w:tc>
        <w:tc>
          <w:tcPr>
            <w:tcW w:w="726" w:type="dxa"/>
            <w:vAlign w:val="center"/>
          </w:tcPr>
          <w:p w14:paraId="602EDDDC" w14:textId="0FE6848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6" w:type="dxa"/>
            <w:vAlign w:val="center"/>
          </w:tcPr>
          <w:p w14:paraId="01023A9C" w14:textId="05DA3F4A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2501DC" w:rsidRPr="00461AC6" w14:paraId="591DFCB8" w14:textId="77777777" w:rsidTr="00222136">
        <w:tc>
          <w:tcPr>
            <w:tcW w:w="567" w:type="dxa"/>
            <w:vAlign w:val="center"/>
          </w:tcPr>
          <w:p w14:paraId="4CDC61C1" w14:textId="6E74F276" w:rsidR="002501DC" w:rsidRPr="007F1E39" w:rsidRDefault="002501DC" w:rsidP="002501DC">
            <w:pPr>
              <w:contextualSpacing/>
              <w:jc w:val="center"/>
            </w:pPr>
            <w:r w:rsidRPr="007F1E39">
              <w:t>24.</w:t>
            </w:r>
          </w:p>
        </w:tc>
        <w:tc>
          <w:tcPr>
            <w:tcW w:w="3119" w:type="dxa"/>
          </w:tcPr>
          <w:p w14:paraId="3D9F008E" w14:textId="3E2C1A56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Северодвинск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52074" w14:textId="0B47AEF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1713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AC5F3" w14:textId="5810689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361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E3E1" w14:textId="6B0A4003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21,07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AF818" w14:textId="63D02533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648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83E4" w14:textId="649DE8FB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37,83</w:t>
            </w:r>
          </w:p>
        </w:tc>
        <w:tc>
          <w:tcPr>
            <w:tcW w:w="726" w:type="dxa"/>
            <w:vAlign w:val="center"/>
          </w:tcPr>
          <w:p w14:paraId="78EC8D21" w14:textId="404B7DA3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727" w:type="dxa"/>
            <w:vAlign w:val="center"/>
          </w:tcPr>
          <w:p w14:paraId="25EF19E2" w14:textId="0EC3B5D0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34,44</w:t>
            </w:r>
          </w:p>
        </w:tc>
        <w:tc>
          <w:tcPr>
            <w:tcW w:w="726" w:type="dxa"/>
            <w:vAlign w:val="center"/>
          </w:tcPr>
          <w:p w14:paraId="60C0C658" w14:textId="1976810A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726" w:type="dxa"/>
            <w:vAlign w:val="center"/>
          </w:tcPr>
          <w:p w14:paraId="5E86169A" w14:textId="6FA99D32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6,66</w:t>
            </w:r>
          </w:p>
        </w:tc>
      </w:tr>
      <w:tr w:rsidR="002501DC" w:rsidRPr="00461AC6" w14:paraId="1950F161" w14:textId="77777777" w:rsidTr="00222136">
        <w:tc>
          <w:tcPr>
            <w:tcW w:w="567" w:type="dxa"/>
            <w:vAlign w:val="center"/>
          </w:tcPr>
          <w:p w14:paraId="551D139A" w14:textId="5148E836" w:rsidR="002501DC" w:rsidRPr="007F1E39" w:rsidRDefault="002501DC" w:rsidP="002501DC">
            <w:pPr>
              <w:contextualSpacing/>
              <w:jc w:val="center"/>
            </w:pPr>
            <w:r w:rsidRPr="007F1E39">
              <w:t>25.</w:t>
            </w:r>
          </w:p>
        </w:tc>
        <w:tc>
          <w:tcPr>
            <w:tcW w:w="3119" w:type="dxa"/>
          </w:tcPr>
          <w:p w14:paraId="5785CB1E" w14:textId="404579F6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Мирный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2560" w14:textId="4BAEE2B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303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A7CB" w14:textId="0F3BEDF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015F" w14:textId="66082BCD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75F45" w14:textId="43300ED6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B806" w14:textId="3A551FB8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39,93</w:t>
            </w:r>
          </w:p>
        </w:tc>
        <w:tc>
          <w:tcPr>
            <w:tcW w:w="726" w:type="dxa"/>
            <w:vAlign w:val="center"/>
          </w:tcPr>
          <w:p w14:paraId="1606B5FE" w14:textId="2B1FA5A4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727" w:type="dxa"/>
            <w:vAlign w:val="center"/>
          </w:tcPr>
          <w:p w14:paraId="1A8095C3" w14:textId="77C2B464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43,56</w:t>
            </w:r>
          </w:p>
        </w:tc>
        <w:tc>
          <w:tcPr>
            <w:tcW w:w="726" w:type="dxa"/>
            <w:vAlign w:val="center"/>
          </w:tcPr>
          <w:p w14:paraId="51FE0E10" w14:textId="7241223D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26" w:type="dxa"/>
            <w:vAlign w:val="center"/>
          </w:tcPr>
          <w:p w14:paraId="1A6E6CCF" w14:textId="54A52DE9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12,21</w:t>
            </w:r>
          </w:p>
        </w:tc>
      </w:tr>
      <w:tr w:rsidR="002501DC" w:rsidRPr="00461AC6" w14:paraId="0C16D4B6" w14:textId="77777777" w:rsidTr="00222136">
        <w:tc>
          <w:tcPr>
            <w:tcW w:w="567" w:type="dxa"/>
            <w:vAlign w:val="center"/>
          </w:tcPr>
          <w:p w14:paraId="71FFA818" w14:textId="62EB1259" w:rsidR="002501DC" w:rsidRPr="007F1E39" w:rsidRDefault="002501DC" w:rsidP="002501DC">
            <w:pPr>
              <w:contextualSpacing/>
              <w:jc w:val="center"/>
            </w:pPr>
            <w:r w:rsidRPr="007F1E39">
              <w:t>26.</w:t>
            </w:r>
          </w:p>
        </w:tc>
        <w:tc>
          <w:tcPr>
            <w:tcW w:w="3119" w:type="dxa"/>
          </w:tcPr>
          <w:p w14:paraId="77E09AEC" w14:textId="21799F62" w:rsidR="002501DC" w:rsidRPr="00136A20" w:rsidRDefault="002501DC" w:rsidP="002501DC">
            <w:pPr>
              <w:contextualSpacing/>
            </w:pPr>
            <w:r w:rsidRPr="00136A20">
              <w:t xml:space="preserve">Городской округ Архангельской области </w:t>
            </w:r>
            <w:r w:rsidR="00BB07E4">
              <w:t>«</w:t>
            </w:r>
            <w:r w:rsidRPr="00136A20">
              <w:t>Новая Земля</w:t>
            </w:r>
            <w:r w:rsidR="00BB07E4">
              <w:t>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59D3" w14:textId="3BDC22B5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EADE" w14:textId="072C456F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F9D3" w14:textId="5936CA8F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8EFD0" w14:textId="460F90D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FF70" w14:textId="6001C7C3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726" w:type="dxa"/>
            <w:vAlign w:val="center"/>
          </w:tcPr>
          <w:p w14:paraId="6D6855B5" w14:textId="78224CBB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7" w:type="dxa"/>
            <w:vAlign w:val="center"/>
          </w:tcPr>
          <w:p w14:paraId="56AD01DB" w14:textId="300ECCBE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77,78</w:t>
            </w:r>
          </w:p>
        </w:tc>
        <w:tc>
          <w:tcPr>
            <w:tcW w:w="726" w:type="dxa"/>
            <w:vAlign w:val="center"/>
          </w:tcPr>
          <w:p w14:paraId="462D0733" w14:textId="47CB748C" w:rsidR="002501DC" w:rsidRPr="00FF7A74" w:rsidRDefault="002501DC" w:rsidP="002501DC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6" w:type="dxa"/>
            <w:vAlign w:val="center"/>
          </w:tcPr>
          <w:p w14:paraId="487A04CC" w14:textId="711CF682" w:rsidR="002501DC" w:rsidRPr="00FF7A74" w:rsidRDefault="001724B9" w:rsidP="002501DC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22,22</w:t>
            </w:r>
          </w:p>
        </w:tc>
      </w:tr>
      <w:tr w:rsidR="00847D86" w:rsidRPr="00461AC6" w14:paraId="200ABB0F" w14:textId="77777777" w:rsidTr="00222136">
        <w:tc>
          <w:tcPr>
            <w:tcW w:w="567" w:type="dxa"/>
            <w:vAlign w:val="center"/>
          </w:tcPr>
          <w:p w14:paraId="2C599178" w14:textId="56B6F435" w:rsidR="00847D86" w:rsidRPr="007F1E39" w:rsidRDefault="00847D86" w:rsidP="00847D86">
            <w:pPr>
              <w:contextualSpacing/>
              <w:jc w:val="center"/>
            </w:pPr>
            <w:r w:rsidRPr="007F1E39">
              <w:t>27.</w:t>
            </w:r>
          </w:p>
        </w:tc>
        <w:tc>
          <w:tcPr>
            <w:tcW w:w="3119" w:type="dxa"/>
          </w:tcPr>
          <w:p w14:paraId="032E776C" w14:textId="43C37337" w:rsidR="00847D86" w:rsidRPr="00136A20" w:rsidRDefault="00847D86" w:rsidP="00847D86">
            <w:pPr>
              <w:contextualSpacing/>
            </w:pPr>
            <w:r w:rsidRPr="007F1E39">
              <w:t>ОО, подведомственные минобр</w:t>
            </w:r>
            <w:r>
              <w:t xml:space="preserve">азования </w:t>
            </w:r>
            <w:r w:rsidRPr="007F1E39">
              <w:t>Архангельской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2102" w14:textId="6AC7492F" w:rsidR="00847D86" w:rsidRPr="00FF7A74" w:rsidRDefault="00847D86" w:rsidP="00847D86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1B1A" w14:textId="7A4F7D3E" w:rsidR="00847D86" w:rsidRPr="00FF7A74" w:rsidRDefault="00847D86" w:rsidP="00847D86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788F8" w14:textId="28672ABE" w:rsidR="00847D86" w:rsidRPr="00FF7A74" w:rsidRDefault="001724B9" w:rsidP="00847D8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4160" w14:textId="156E99A9" w:rsidR="00847D86" w:rsidRPr="00FF7A74" w:rsidRDefault="00847D86" w:rsidP="00847D86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ECAF3" w14:textId="199694AE" w:rsidR="00847D86" w:rsidRPr="00FF7A74" w:rsidRDefault="0093548C" w:rsidP="00847D8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32,14</w:t>
            </w:r>
          </w:p>
        </w:tc>
        <w:tc>
          <w:tcPr>
            <w:tcW w:w="726" w:type="dxa"/>
            <w:vAlign w:val="center"/>
          </w:tcPr>
          <w:p w14:paraId="449CCCA1" w14:textId="4FA73FAC" w:rsidR="00847D86" w:rsidRPr="00FF7A74" w:rsidRDefault="00847D86" w:rsidP="00847D86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27" w:type="dxa"/>
            <w:vAlign w:val="center"/>
          </w:tcPr>
          <w:p w14:paraId="4E631C2C" w14:textId="6C551BCE" w:rsidR="00847D86" w:rsidRPr="00FF7A74" w:rsidRDefault="0093548C" w:rsidP="00847D8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60,71</w:t>
            </w:r>
          </w:p>
        </w:tc>
        <w:tc>
          <w:tcPr>
            <w:tcW w:w="726" w:type="dxa"/>
            <w:vAlign w:val="center"/>
          </w:tcPr>
          <w:p w14:paraId="4B3C9C1A" w14:textId="7C254238" w:rsidR="00847D86" w:rsidRPr="00FF7A74" w:rsidRDefault="00847D86" w:rsidP="00847D86">
            <w:pPr>
              <w:contextualSpacing/>
              <w:jc w:val="center"/>
              <w:rPr>
                <w:sz w:val="22"/>
                <w:szCs w:val="22"/>
              </w:rPr>
            </w:pPr>
            <w:r w:rsidRPr="00FF7A7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6" w:type="dxa"/>
            <w:vAlign w:val="center"/>
          </w:tcPr>
          <w:p w14:paraId="6F3D5C4C" w14:textId="421FDC23" w:rsidR="00847D86" w:rsidRPr="00FF7A74" w:rsidRDefault="009957A4" w:rsidP="00847D86">
            <w:pPr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3,57</w:t>
            </w:r>
          </w:p>
        </w:tc>
      </w:tr>
    </w:tbl>
    <w:p w14:paraId="6781E661" w14:textId="77777777" w:rsidR="00461AC6" w:rsidRDefault="00461AC6" w:rsidP="00FE3701">
      <w:pPr>
        <w:tabs>
          <w:tab w:val="left" w:pos="709"/>
        </w:tabs>
        <w:jc w:val="both"/>
        <w:rPr>
          <w:b/>
        </w:rPr>
      </w:pPr>
    </w:p>
    <w:p w14:paraId="500C5E0D" w14:textId="68B8156E" w:rsidR="005060D9" w:rsidRPr="005F2021" w:rsidRDefault="00FE3701" w:rsidP="00222136">
      <w:pPr>
        <w:tabs>
          <w:tab w:val="left" w:pos="709"/>
        </w:tabs>
        <w:jc w:val="both"/>
        <w:rPr>
          <w:rFonts w:eastAsia="Times New Roman"/>
          <w:b/>
        </w:rPr>
      </w:pPr>
      <w:r w:rsidRPr="005F2021">
        <w:rPr>
          <w:b/>
        </w:rPr>
        <w:t>2</w:t>
      </w:r>
      <w:r w:rsidR="00903AC5" w:rsidRPr="005F2021">
        <w:rPr>
          <w:b/>
        </w:rPr>
        <w:t>.2.</w:t>
      </w:r>
      <w:r w:rsidR="00A80A00">
        <w:rPr>
          <w:b/>
        </w:rPr>
        <w:t>4</w:t>
      </w:r>
      <w:r w:rsidR="00614AB8" w:rsidRPr="005F2021">
        <w:rPr>
          <w:b/>
        </w:rPr>
        <w:t xml:space="preserve">. </w:t>
      </w:r>
      <w:r w:rsidR="005060D9" w:rsidRPr="005F2021">
        <w:rPr>
          <w:b/>
        </w:rPr>
        <w:t>Результаты по группам участников экзамена</w:t>
      </w:r>
      <w:r w:rsidRPr="005F2021">
        <w:rPr>
          <w:b/>
        </w:rPr>
        <w:t xml:space="preserve"> с различным уровнем подготовки </w:t>
      </w:r>
      <w:r w:rsidR="005060D9" w:rsidRPr="005F2021">
        <w:rPr>
          <w:rFonts w:eastAsia="Times New Roman"/>
          <w:b/>
        </w:rPr>
        <w:t xml:space="preserve">с учетом </w:t>
      </w:r>
      <w:r w:rsidRPr="005F2021">
        <w:rPr>
          <w:rFonts w:eastAsia="Times New Roman"/>
          <w:b/>
        </w:rPr>
        <w:t>типа ОО</w:t>
      </w:r>
      <w:r w:rsidR="00903AC5" w:rsidRPr="005F2021">
        <w:rPr>
          <w:rStyle w:val="a6"/>
          <w:rFonts w:eastAsia="Times New Roman"/>
          <w:b/>
        </w:rPr>
        <w:footnoteReference w:id="4"/>
      </w:r>
      <w:r w:rsidRPr="005F2021">
        <w:rPr>
          <w:rFonts w:eastAsia="Times New Roman"/>
          <w:b/>
        </w:rPr>
        <w:t xml:space="preserve"> </w:t>
      </w:r>
    </w:p>
    <w:p w14:paraId="3E735528" w14:textId="1F0F4BF1" w:rsidR="00290F80" w:rsidRPr="00290F80" w:rsidRDefault="00290F80" w:rsidP="00E1443E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5673BF">
        <w:rPr>
          <w:color w:val="auto"/>
          <w:sz w:val="24"/>
          <w:szCs w:val="24"/>
        </w:rPr>
        <w:t>7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992"/>
        <w:gridCol w:w="993"/>
        <w:gridCol w:w="992"/>
        <w:gridCol w:w="1417"/>
        <w:gridCol w:w="1701"/>
      </w:tblGrid>
      <w:tr w:rsidR="00CE7779" w:rsidRPr="00931BA3" w14:paraId="45C3D00F" w14:textId="77777777" w:rsidTr="00222136">
        <w:trPr>
          <w:cantSplit/>
          <w:trHeight w:val="495"/>
          <w:tblHeader/>
        </w:trPr>
        <w:tc>
          <w:tcPr>
            <w:tcW w:w="709" w:type="dxa"/>
            <w:vMerge w:val="restart"/>
            <w:vAlign w:val="center"/>
          </w:tcPr>
          <w:p w14:paraId="6996C44F" w14:textId="77777777" w:rsidR="00CE7779" w:rsidRDefault="00CE7779" w:rsidP="00366F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57F5F04D" w14:textId="77777777" w:rsidR="00CE7779" w:rsidRPr="00931BA3" w:rsidRDefault="00CE7779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ОО</w:t>
            </w:r>
          </w:p>
        </w:tc>
        <w:tc>
          <w:tcPr>
            <w:tcW w:w="7229" w:type="dxa"/>
            <w:gridSpan w:val="6"/>
            <w:vAlign w:val="center"/>
          </w:tcPr>
          <w:p w14:paraId="11109F81" w14:textId="77777777" w:rsidR="00CE7779" w:rsidRPr="00931BA3" w:rsidRDefault="00CE7779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участников, получивших отметку</w:t>
            </w:r>
          </w:p>
        </w:tc>
      </w:tr>
      <w:tr w:rsidR="00CE7779" w:rsidRPr="00931BA3" w14:paraId="6F88981B" w14:textId="77777777" w:rsidTr="00222136">
        <w:trPr>
          <w:cantSplit/>
          <w:trHeight w:val="495"/>
          <w:tblHeader/>
        </w:trPr>
        <w:tc>
          <w:tcPr>
            <w:tcW w:w="709" w:type="dxa"/>
            <w:vMerge/>
          </w:tcPr>
          <w:p w14:paraId="0411B222" w14:textId="77777777" w:rsidR="00CE7779" w:rsidRPr="00931BA3" w:rsidRDefault="00CE7779" w:rsidP="00366F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5EB7E4C" w14:textId="77777777" w:rsidR="00CE7779" w:rsidRPr="00931BA3" w:rsidRDefault="00CE7779" w:rsidP="00D116B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58E913" w14:textId="08CBE15E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3BF251F9" w14:textId="6CF53DFA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14:paraId="5A3F8FA7" w14:textId="12BCC9D0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center"/>
          </w:tcPr>
          <w:p w14:paraId="5376DD79" w14:textId="6D5FE088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14:paraId="121B42B4" w14:textId="0ACD7385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(качество обучения)</w:t>
            </w:r>
          </w:p>
        </w:tc>
        <w:tc>
          <w:tcPr>
            <w:tcW w:w="1701" w:type="dxa"/>
            <w:vAlign w:val="center"/>
          </w:tcPr>
          <w:p w14:paraId="3ADA9B67" w14:textId="2371368A" w:rsidR="00CE7779" w:rsidRPr="00931BA3" w:rsidRDefault="00BB07E4" w:rsidP="00461A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>,</w:t>
            </w:r>
            <w:r w:rsidR="005673B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18139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E7779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E7779">
              <w:rPr>
                <w:rFonts w:ascii="Times New Roman" w:hAnsi="Times New Roman"/>
                <w:sz w:val="24"/>
                <w:szCs w:val="24"/>
              </w:rPr>
              <w:t xml:space="preserve"> (уровень обученности)</w:t>
            </w:r>
          </w:p>
        </w:tc>
      </w:tr>
      <w:tr w:rsidR="00CE7779" w:rsidRPr="00931BA3" w14:paraId="64D643F3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66402DE8" w14:textId="787787F1" w:rsidR="00CE7779" w:rsidRPr="00366FF0" w:rsidRDefault="00366FF0" w:rsidP="00366FF0">
            <w:pPr>
              <w:jc w:val="center"/>
            </w:pPr>
            <w:r>
              <w:t>1.</w:t>
            </w:r>
          </w:p>
        </w:tc>
        <w:tc>
          <w:tcPr>
            <w:tcW w:w="2268" w:type="dxa"/>
            <w:vAlign w:val="center"/>
          </w:tcPr>
          <w:p w14:paraId="472DFEEA" w14:textId="7906D41A" w:rsidR="00CE7779" w:rsidRPr="00EB7C8C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ООШ</w:t>
            </w:r>
            <w:r w:rsidR="00DF443D">
              <w:rPr>
                <w:rFonts w:eastAsia="MS Mincho"/>
              </w:rPr>
              <w:t>, ООШ-интернат</w:t>
            </w:r>
          </w:p>
        </w:tc>
        <w:tc>
          <w:tcPr>
            <w:tcW w:w="1134" w:type="dxa"/>
            <w:vAlign w:val="center"/>
          </w:tcPr>
          <w:p w14:paraId="4A99247C" w14:textId="30754A98" w:rsidR="00CE7779" w:rsidRPr="00D92C27" w:rsidRDefault="00120023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17,81</w:t>
            </w:r>
          </w:p>
        </w:tc>
        <w:tc>
          <w:tcPr>
            <w:tcW w:w="992" w:type="dxa"/>
            <w:vAlign w:val="center"/>
          </w:tcPr>
          <w:p w14:paraId="70197BD7" w14:textId="396B5A71" w:rsidR="00CE7779" w:rsidRPr="00D92C27" w:rsidRDefault="00120023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42,47</w:t>
            </w:r>
          </w:p>
        </w:tc>
        <w:tc>
          <w:tcPr>
            <w:tcW w:w="993" w:type="dxa"/>
            <w:vAlign w:val="center"/>
          </w:tcPr>
          <w:p w14:paraId="1CB0DC4C" w14:textId="79E46A10" w:rsidR="00CE7779" w:rsidRPr="00D92C27" w:rsidRDefault="00120023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35,96</w:t>
            </w:r>
          </w:p>
        </w:tc>
        <w:tc>
          <w:tcPr>
            <w:tcW w:w="992" w:type="dxa"/>
            <w:vAlign w:val="center"/>
          </w:tcPr>
          <w:p w14:paraId="48000662" w14:textId="430FC5D6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3,77</w:t>
            </w:r>
          </w:p>
        </w:tc>
        <w:tc>
          <w:tcPr>
            <w:tcW w:w="1417" w:type="dxa"/>
            <w:vAlign w:val="center"/>
          </w:tcPr>
          <w:p w14:paraId="4401AEF9" w14:textId="5406259C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39,73</w:t>
            </w:r>
          </w:p>
        </w:tc>
        <w:tc>
          <w:tcPr>
            <w:tcW w:w="1701" w:type="dxa"/>
            <w:vAlign w:val="center"/>
          </w:tcPr>
          <w:p w14:paraId="0FA26A57" w14:textId="61E7E10B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82,19</w:t>
            </w:r>
          </w:p>
        </w:tc>
      </w:tr>
      <w:tr w:rsidR="00CE7779" w:rsidRPr="00931BA3" w14:paraId="66E1ABC3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0AF9B1E6" w14:textId="60420CF9" w:rsidR="00CE7779" w:rsidRPr="00366FF0" w:rsidRDefault="00366FF0" w:rsidP="00366FF0">
            <w:pPr>
              <w:jc w:val="center"/>
            </w:pPr>
            <w:r>
              <w:lastRenderedPageBreak/>
              <w:t>2.</w:t>
            </w:r>
          </w:p>
        </w:tc>
        <w:tc>
          <w:tcPr>
            <w:tcW w:w="2268" w:type="dxa"/>
            <w:vAlign w:val="center"/>
          </w:tcPr>
          <w:p w14:paraId="282A7842" w14:textId="623F3045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СОШ</w:t>
            </w:r>
          </w:p>
        </w:tc>
        <w:tc>
          <w:tcPr>
            <w:tcW w:w="1134" w:type="dxa"/>
            <w:vAlign w:val="center"/>
          </w:tcPr>
          <w:p w14:paraId="00543C32" w14:textId="3C880898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20,12</w:t>
            </w:r>
          </w:p>
        </w:tc>
        <w:tc>
          <w:tcPr>
            <w:tcW w:w="992" w:type="dxa"/>
            <w:vAlign w:val="center"/>
          </w:tcPr>
          <w:p w14:paraId="3A95F0D4" w14:textId="0E14DABE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41,16</w:t>
            </w:r>
          </w:p>
        </w:tc>
        <w:tc>
          <w:tcPr>
            <w:tcW w:w="993" w:type="dxa"/>
            <w:vAlign w:val="center"/>
          </w:tcPr>
          <w:p w14:paraId="2544C45E" w14:textId="289C865E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34,36</w:t>
            </w:r>
          </w:p>
        </w:tc>
        <w:tc>
          <w:tcPr>
            <w:tcW w:w="992" w:type="dxa"/>
            <w:vAlign w:val="center"/>
          </w:tcPr>
          <w:p w14:paraId="5A2E19B9" w14:textId="5BA0590F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4,36</w:t>
            </w:r>
          </w:p>
        </w:tc>
        <w:tc>
          <w:tcPr>
            <w:tcW w:w="1417" w:type="dxa"/>
            <w:vAlign w:val="center"/>
          </w:tcPr>
          <w:p w14:paraId="359DA44D" w14:textId="6D9851F5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38,72</w:t>
            </w:r>
          </w:p>
        </w:tc>
        <w:tc>
          <w:tcPr>
            <w:tcW w:w="1701" w:type="dxa"/>
            <w:vAlign w:val="center"/>
          </w:tcPr>
          <w:p w14:paraId="7BB4EC7F" w14:textId="0C609B8B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79,88</w:t>
            </w:r>
          </w:p>
        </w:tc>
      </w:tr>
      <w:tr w:rsidR="00CE7779" w:rsidRPr="00931BA3" w14:paraId="23D4457B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7A8739C5" w14:textId="059DF8E6" w:rsidR="00CE7779" w:rsidRPr="00366FF0" w:rsidRDefault="00366FF0" w:rsidP="00366FF0">
            <w:pPr>
              <w:jc w:val="center"/>
            </w:pPr>
            <w:r>
              <w:t>3.</w:t>
            </w:r>
          </w:p>
        </w:tc>
        <w:tc>
          <w:tcPr>
            <w:tcW w:w="2268" w:type="dxa"/>
            <w:vAlign w:val="center"/>
          </w:tcPr>
          <w:p w14:paraId="30C023EB" w14:textId="77777777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Лицей</w:t>
            </w:r>
          </w:p>
        </w:tc>
        <w:tc>
          <w:tcPr>
            <w:tcW w:w="1134" w:type="dxa"/>
            <w:vAlign w:val="center"/>
          </w:tcPr>
          <w:p w14:paraId="562EB0D5" w14:textId="5ABC68B0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2,27</w:t>
            </w:r>
          </w:p>
        </w:tc>
        <w:tc>
          <w:tcPr>
            <w:tcW w:w="992" w:type="dxa"/>
            <w:vAlign w:val="center"/>
          </w:tcPr>
          <w:p w14:paraId="5842B9A3" w14:textId="6746A28D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16,18</w:t>
            </w:r>
          </w:p>
        </w:tc>
        <w:tc>
          <w:tcPr>
            <w:tcW w:w="993" w:type="dxa"/>
            <w:vAlign w:val="center"/>
          </w:tcPr>
          <w:p w14:paraId="12D88F63" w14:textId="1EDB8163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47,57</w:t>
            </w:r>
          </w:p>
        </w:tc>
        <w:tc>
          <w:tcPr>
            <w:tcW w:w="992" w:type="dxa"/>
            <w:vAlign w:val="center"/>
          </w:tcPr>
          <w:p w14:paraId="19019565" w14:textId="6E269DC8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33,98</w:t>
            </w:r>
          </w:p>
        </w:tc>
        <w:tc>
          <w:tcPr>
            <w:tcW w:w="1417" w:type="dxa"/>
            <w:vAlign w:val="center"/>
          </w:tcPr>
          <w:p w14:paraId="6CCD01A8" w14:textId="3C2DD3C0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81,55</w:t>
            </w:r>
          </w:p>
        </w:tc>
        <w:tc>
          <w:tcPr>
            <w:tcW w:w="1701" w:type="dxa"/>
            <w:vAlign w:val="center"/>
          </w:tcPr>
          <w:p w14:paraId="0FC56C31" w14:textId="6217D1B3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97,73</w:t>
            </w:r>
          </w:p>
        </w:tc>
      </w:tr>
      <w:tr w:rsidR="00CE7779" w:rsidRPr="00931BA3" w14:paraId="2EC91EEF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217A4392" w14:textId="27141CD4" w:rsidR="00CE7779" w:rsidRPr="00366FF0" w:rsidRDefault="00366FF0" w:rsidP="00366FF0">
            <w:pPr>
              <w:jc w:val="center"/>
            </w:pPr>
            <w:r>
              <w:t>4.</w:t>
            </w:r>
          </w:p>
        </w:tc>
        <w:tc>
          <w:tcPr>
            <w:tcW w:w="2268" w:type="dxa"/>
            <w:vAlign w:val="center"/>
          </w:tcPr>
          <w:p w14:paraId="6A7F013E" w14:textId="77777777" w:rsidR="00CE7779" w:rsidRPr="00931BA3" w:rsidRDefault="00CE7779" w:rsidP="00461AC6">
            <w:pPr>
              <w:contextualSpacing/>
              <w:rPr>
                <w:rFonts w:eastAsia="MS Mincho"/>
              </w:rPr>
            </w:pPr>
            <w:r w:rsidRPr="00EB7C8C">
              <w:rPr>
                <w:rFonts w:eastAsia="MS Mincho"/>
              </w:rPr>
              <w:t>Гимназия</w:t>
            </w:r>
          </w:p>
        </w:tc>
        <w:tc>
          <w:tcPr>
            <w:tcW w:w="1134" w:type="dxa"/>
            <w:vAlign w:val="center"/>
          </w:tcPr>
          <w:p w14:paraId="255F931F" w14:textId="41EBA593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5,83</w:t>
            </w:r>
          </w:p>
        </w:tc>
        <w:tc>
          <w:tcPr>
            <w:tcW w:w="992" w:type="dxa"/>
            <w:vAlign w:val="center"/>
          </w:tcPr>
          <w:p w14:paraId="5E9BDFCE" w14:textId="156EA3C4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29,15</w:t>
            </w:r>
          </w:p>
        </w:tc>
        <w:tc>
          <w:tcPr>
            <w:tcW w:w="993" w:type="dxa"/>
            <w:vAlign w:val="center"/>
          </w:tcPr>
          <w:p w14:paraId="1CE5CFFC" w14:textId="0CB25FD2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53,66</w:t>
            </w:r>
          </w:p>
        </w:tc>
        <w:tc>
          <w:tcPr>
            <w:tcW w:w="992" w:type="dxa"/>
            <w:vAlign w:val="center"/>
          </w:tcPr>
          <w:p w14:paraId="3768AA79" w14:textId="09B5ACD6" w:rsidR="00CE7779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11,36</w:t>
            </w:r>
          </w:p>
        </w:tc>
        <w:tc>
          <w:tcPr>
            <w:tcW w:w="1417" w:type="dxa"/>
            <w:vAlign w:val="center"/>
          </w:tcPr>
          <w:p w14:paraId="4560B913" w14:textId="16D7F553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65,02</w:t>
            </w:r>
          </w:p>
        </w:tc>
        <w:tc>
          <w:tcPr>
            <w:tcW w:w="1701" w:type="dxa"/>
            <w:vAlign w:val="center"/>
          </w:tcPr>
          <w:p w14:paraId="2AA8F4EE" w14:textId="3E6C1A67" w:rsidR="00CE7779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94,17</w:t>
            </w:r>
          </w:p>
        </w:tc>
      </w:tr>
      <w:tr w:rsidR="00366FF0" w:rsidRPr="00931BA3" w14:paraId="7F939CF0" w14:textId="77777777" w:rsidTr="00E1443E">
        <w:trPr>
          <w:trHeight w:val="397"/>
        </w:trPr>
        <w:tc>
          <w:tcPr>
            <w:tcW w:w="709" w:type="dxa"/>
            <w:vAlign w:val="center"/>
          </w:tcPr>
          <w:p w14:paraId="74B493CF" w14:textId="21B2FED5" w:rsidR="00366FF0" w:rsidRPr="00366FF0" w:rsidRDefault="00366FF0" w:rsidP="00366FF0">
            <w:pPr>
              <w:jc w:val="center"/>
            </w:pPr>
            <w:r>
              <w:t>5.</w:t>
            </w:r>
          </w:p>
        </w:tc>
        <w:tc>
          <w:tcPr>
            <w:tcW w:w="2268" w:type="dxa"/>
            <w:vAlign w:val="center"/>
          </w:tcPr>
          <w:p w14:paraId="4E9755FF" w14:textId="675AC643" w:rsidR="00366FF0" w:rsidRPr="00EB7C8C" w:rsidRDefault="00366FF0" w:rsidP="00E1443E">
            <w:pPr>
              <w:contextualSpacing/>
              <w:rPr>
                <w:rFonts w:eastAsia="MS Mincho"/>
              </w:rPr>
            </w:pPr>
            <w:r w:rsidRPr="007F1E39">
              <w:t>СОШ с углубленным изучением отдельных предметов</w:t>
            </w:r>
          </w:p>
        </w:tc>
        <w:tc>
          <w:tcPr>
            <w:tcW w:w="1134" w:type="dxa"/>
            <w:vAlign w:val="center"/>
          </w:tcPr>
          <w:p w14:paraId="1ECB03C3" w14:textId="38DFF9BE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12,24</w:t>
            </w:r>
          </w:p>
        </w:tc>
        <w:tc>
          <w:tcPr>
            <w:tcW w:w="992" w:type="dxa"/>
            <w:vAlign w:val="center"/>
          </w:tcPr>
          <w:p w14:paraId="6D5C076F" w14:textId="658BFA33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39,65</w:t>
            </w:r>
          </w:p>
        </w:tc>
        <w:tc>
          <w:tcPr>
            <w:tcW w:w="993" w:type="dxa"/>
            <w:vAlign w:val="center"/>
          </w:tcPr>
          <w:p w14:paraId="7E9624FB" w14:textId="23EB8D14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42,47</w:t>
            </w:r>
          </w:p>
        </w:tc>
        <w:tc>
          <w:tcPr>
            <w:tcW w:w="992" w:type="dxa"/>
            <w:vAlign w:val="center"/>
          </w:tcPr>
          <w:p w14:paraId="6115B488" w14:textId="36082EEC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5,83</w:t>
            </w:r>
          </w:p>
        </w:tc>
        <w:tc>
          <w:tcPr>
            <w:tcW w:w="1417" w:type="dxa"/>
            <w:vAlign w:val="center"/>
          </w:tcPr>
          <w:p w14:paraId="18BBAF48" w14:textId="6B6CE936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48,10</w:t>
            </w:r>
          </w:p>
        </w:tc>
        <w:tc>
          <w:tcPr>
            <w:tcW w:w="1701" w:type="dxa"/>
            <w:vAlign w:val="center"/>
          </w:tcPr>
          <w:p w14:paraId="734029E1" w14:textId="13D75300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87,76</w:t>
            </w:r>
          </w:p>
        </w:tc>
      </w:tr>
      <w:tr w:rsidR="00366FF0" w:rsidRPr="00931BA3" w14:paraId="1DEE60D1" w14:textId="77777777" w:rsidTr="00E1443E">
        <w:trPr>
          <w:trHeight w:val="397"/>
        </w:trPr>
        <w:tc>
          <w:tcPr>
            <w:tcW w:w="709" w:type="dxa"/>
            <w:vAlign w:val="center"/>
          </w:tcPr>
          <w:p w14:paraId="5CF89B4C" w14:textId="4EDFD601" w:rsidR="00366FF0" w:rsidRPr="00366FF0" w:rsidRDefault="00366FF0" w:rsidP="00366FF0">
            <w:pPr>
              <w:jc w:val="center"/>
            </w:pPr>
            <w:r>
              <w:t>6.</w:t>
            </w:r>
          </w:p>
        </w:tc>
        <w:tc>
          <w:tcPr>
            <w:tcW w:w="2268" w:type="dxa"/>
            <w:vAlign w:val="center"/>
          </w:tcPr>
          <w:p w14:paraId="486A930B" w14:textId="2074E776" w:rsidR="00366FF0" w:rsidRPr="00EB7C8C" w:rsidRDefault="00366FF0" w:rsidP="00E1443E">
            <w:pPr>
              <w:contextualSpacing/>
              <w:rPr>
                <w:rFonts w:eastAsia="MS Mincho"/>
              </w:rPr>
            </w:pPr>
            <w:r w:rsidRPr="007F1E39">
              <w:t>В(С)ОШ, О(С)ОШ</w:t>
            </w:r>
          </w:p>
        </w:tc>
        <w:tc>
          <w:tcPr>
            <w:tcW w:w="1134" w:type="dxa"/>
            <w:vAlign w:val="center"/>
          </w:tcPr>
          <w:p w14:paraId="3B97DE12" w14:textId="29B973F1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81,05</w:t>
            </w:r>
          </w:p>
        </w:tc>
        <w:tc>
          <w:tcPr>
            <w:tcW w:w="992" w:type="dxa"/>
            <w:vAlign w:val="center"/>
          </w:tcPr>
          <w:p w14:paraId="4C2F208B" w14:textId="1CEA66C9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18,95</w:t>
            </w:r>
          </w:p>
        </w:tc>
        <w:tc>
          <w:tcPr>
            <w:tcW w:w="993" w:type="dxa"/>
            <w:vAlign w:val="center"/>
          </w:tcPr>
          <w:p w14:paraId="470063B1" w14:textId="4D990AD1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74FD460E" w14:textId="3324DCD6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33756F3D" w14:textId="66581409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14:paraId="3B393D38" w14:textId="73C0A8FF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18,95</w:t>
            </w:r>
          </w:p>
        </w:tc>
      </w:tr>
      <w:tr w:rsidR="00366FF0" w:rsidRPr="00931BA3" w14:paraId="3A179A16" w14:textId="77777777" w:rsidTr="00E1443E">
        <w:trPr>
          <w:trHeight w:val="397"/>
        </w:trPr>
        <w:tc>
          <w:tcPr>
            <w:tcW w:w="709" w:type="dxa"/>
            <w:vAlign w:val="center"/>
          </w:tcPr>
          <w:p w14:paraId="5D04F2BD" w14:textId="37454EA6" w:rsidR="00366FF0" w:rsidRPr="00366FF0" w:rsidRDefault="00366FF0" w:rsidP="00366FF0">
            <w:pPr>
              <w:jc w:val="center"/>
            </w:pPr>
            <w:r>
              <w:t>7.</w:t>
            </w:r>
          </w:p>
        </w:tc>
        <w:tc>
          <w:tcPr>
            <w:tcW w:w="2268" w:type="dxa"/>
            <w:vAlign w:val="center"/>
          </w:tcPr>
          <w:p w14:paraId="21E11B12" w14:textId="1D2901F1" w:rsidR="00366FF0" w:rsidRPr="00366FF0" w:rsidRDefault="00366FF0" w:rsidP="00E1443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6FF0">
              <w:rPr>
                <w:rFonts w:ascii="Times New Roman" w:hAnsi="Times New Roman"/>
                <w:sz w:val="24"/>
                <w:szCs w:val="24"/>
              </w:rPr>
              <w:t>Кадетские школы (кадетские школы-интернаты)</w:t>
            </w:r>
          </w:p>
        </w:tc>
        <w:tc>
          <w:tcPr>
            <w:tcW w:w="1134" w:type="dxa"/>
            <w:vAlign w:val="center"/>
          </w:tcPr>
          <w:p w14:paraId="53D85648" w14:textId="7A5E4EE8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vAlign w:val="center"/>
          </w:tcPr>
          <w:p w14:paraId="2D72F2B5" w14:textId="333C05B5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25,49</w:t>
            </w:r>
          </w:p>
        </w:tc>
        <w:tc>
          <w:tcPr>
            <w:tcW w:w="993" w:type="dxa"/>
            <w:vAlign w:val="center"/>
          </w:tcPr>
          <w:p w14:paraId="2DD5C878" w14:textId="148F2954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64,71</w:t>
            </w:r>
          </w:p>
        </w:tc>
        <w:tc>
          <w:tcPr>
            <w:tcW w:w="992" w:type="dxa"/>
            <w:vAlign w:val="center"/>
          </w:tcPr>
          <w:p w14:paraId="7D787EB4" w14:textId="2A7B08CB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9,80</w:t>
            </w:r>
          </w:p>
        </w:tc>
        <w:tc>
          <w:tcPr>
            <w:tcW w:w="1417" w:type="dxa"/>
            <w:vAlign w:val="center"/>
          </w:tcPr>
          <w:p w14:paraId="12A1BACD" w14:textId="5741F7D8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74,51</w:t>
            </w:r>
          </w:p>
        </w:tc>
        <w:tc>
          <w:tcPr>
            <w:tcW w:w="1701" w:type="dxa"/>
            <w:vAlign w:val="center"/>
          </w:tcPr>
          <w:p w14:paraId="6188043E" w14:textId="552F36BE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100,00</w:t>
            </w:r>
          </w:p>
        </w:tc>
      </w:tr>
      <w:tr w:rsidR="00366FF0" w:rsidRPr="00931BA3" w14:paraId="1F104980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0C9CF41B" w14:textId="5032D1D7" w:rsidR="00366FF0" w:rsidRDefault="00366FF0" w:rsidP="00366FF0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14:paraId="7C4D74AA" w14:textId="4EE07656" w:rsidR="00366FF0" w:rsidRPr="00366FF0" w:rsidRDefault="00366FF0" w:rsidP="00366FF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6FF0">
              <w:rPr>
                <w:rFonts w:ascii="Times New Roman" w:hAnsi="Times New Roman"/>
                <w:sz w:val="24"/>
                <w:szCs w:val="24"/>
              </w:rPr>
              <w:t>Средняя общеобразовательная школа-интернат</w:t>
            </w:r>
          </w:p>
        </w:tc>
        <w:tc>
          <w:tcPr>
            <w:tcW w:w="1134" w:type="dxa"/>
            <w:vAlign w:val="center"/>
          </w:tcPr>
          <w:p w14:paraId="42819B30" w14:textId="4125D865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4,00</w:t>
            </w:r>
          </w:p>
        </w:tc>
        <w:tc>
          <w:tcPr>
            <w:tcW w:w="992" w:type="dxa"/>
            <w:vAlign w:val="center"/>
          </w:tcPr>
          <w:p w14:paraId="012B5CFA" w14:textId="26E7C0C8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56,00</w:t>
            </w:r>
          </w:p>
        </w:tc>
        <w:tc>
          <w:tcPr>
            <w:tcW w:w="993" w:type="dxa"/>
            <w:vAlign w:val="center"/>
          </w:tcPr>
          <w:p w14:paraId="779AA2CE" w14:textId="1510A2EC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992" w:type="dxa"/>
            <w:vAlign w:val="center"/>
          </w:tcPr>
          <w:p w14:paraId="0264BDB0" w14:textId="2030C1BC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6DCDC9E6" w14:textId="7DEFC5F0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40,00</w:t>
            </w:r>
          </w:p>
        </w:tc>
        <w:tc>
          <w:tcPr>
            <w:tcW w:w="1701" w:type="dxa"/>
            <w:vAlign w:val="center"/>
          </w:tcPr>
          <w:p w14:paraId="0AC768E8" w14:textId="4BB99EED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96,00</w:t>
            </w:r>
          </w:p>
        </w:tc>
      </w:tr>
      <w:tr w:rsidR="00366FF0" w:rsidRPr="00931BA3" w14:paraId="0B8A8BFC" w14:textId="77777777" w:rsidTr="00222136">
        <w:trPr>
          <w:trHeight w:val="397"/>
        </w:trPr>
        <w:tc>
          <w:tcPr>
            <w:tcW w:w="709" w:type="dxa"/>
            <w:vAlign w:val="center"/>
          </w:tcPr>
          <w:p w14:paraId="471CE47B" w14:textId="19293A7B" w:rsidR="00366FF0" w:rsidRDefault="00366FF0" w:rsidP="00366FF0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14:paraId="3A761EC5" w14:textId="2CB6E1CE" w:rsidR="00366FF0" w:rsidRPr="00366FF0" w:rsidRDefault="00235A5C" w:rsidP="00366FF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Иное (выпускники санаторных школ-интернатов, специальных профессиональных училищ)</w:t>
            </w:r>
          </w:p>
        </w:tc>
        <w:tc>
          <w:tcPr>
            <w:tcW w:w="1134" w:type="dxa"/>
            <w:vAlign w:val="center"/>
          </w:tcPr>
          <w:p w14:paraId="60874E78" w14:textId="2B48C5DB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9,09</w:t>
            </w:r>
          </w:p>
        </w:tc>
        <w:tc>
          <w:tcPr>
            <w:tcW w:w="992" w:type="dxa"/>
            <w:vAlign w:val="center"/>
          </w:tcPr>
          <w:p w14:paraId="41DA48CE" w14:textId="6B425E78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45,45</w:t>
            </w:r>
          </w:p>
        </w:tc>
        <w:tc>
          <w:tcPr>
            <w:tcW w:w="993" w:type="dxa"/>
            <w:vAlign w:val="center"/>
          </w:tcPr>
          <w:p w14:paraId="6E27E04C" w14:textId="1426B35B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45,45</w:t>
            </w:r>
          </w:p>
        </w:tc>
        <w:tc>
          <w:tcPr>
            <w:tcW w:w="992" w:type="dxa"/>
            <w:vAlign w:val="center"/>
          </w:tcPr>
          <w:p w14:paraId="0AD4BF2B" w14:textId="7AD15DBE" w:rsidR="00366FF0" w:rsidRPr="00D92C27" w:rsidRDefault="00FC7C2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1EB69C54" w14:textId="39288421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45,45</w:t>
            </w:r>
          </w:p>
        </w:tc>
        <w:tc>
          <w:tcPr>
            <w:tcW w:w="1701" w:type="dxa"/>
            <w:vAlign w:val="center"/>
          </w:tcPr>
          <w:p w14:paraId="5E9815D6" w14:textId="1E8EC7DE" w:rsidR="00366FF0" w:rsidRPr="00D92C27" w:rsidRDefault="00D41C74" w:rsidP="00DF443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90,90</w:t>
            </w:r>
          </w:p>
        </w:tc>
      </w:tr>
    </w:tbl>
    <w:p w14:paraId="367F167C" w14:textId="77777777" w:rsidR="00D116BF" w:rsidRDefault="00D116BF" w:rsidP="00D116BF">
      <w:pPr>
        <w:pStyle w:val="a3"/>
        <w:spacing w:after="12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7E51F4" w14:textId="4533CE26" w:rsidR="005060D9" w:rsidRPr="00F921F7" w:rsidRDefault="005B52FC" w:rsidP="00222136">
      <w:pPr>
        <w:jc w:val="both"/>
        <w:rPr>
          <w:rFonts w:eastAsia="Times New Roman"/>
          <w:b/>
          <w:i/>
        </w:rPr>
      </w:pPr>
      <w:r w:rsidRPr="005F2021">
        <w:rPr>
          <w:b/>
        </w:rPr>
        <w:t>2.</w:t>
      </w:r>
      <w:r w:rsidR="005F2021" w:rsidRPr="005F2021">
        <w:rPr>
          <w:b/>
        </w:rPr>
        <w:t>2</w:t>
      </w:r>
      <w:r w:rsidR="00614AB8" w:rsidRPr="005F2021">
        <w:rPr>
          <w:b/>
        </w:rPr>
        <w:t>.</w:t>
      </w:r>
      <w:r w:rsidR="00A80A00">
        <w:rPr>
          <w:b/>
        </w:rPr>
        <w:t>5</w:t>
      </w:r>
      <w:r w:rsidR="00BE42D2">
        <w:rPr>
          <w:b/>
        </w:rPr>
        <w:t>.</w:t>
      </w:r>
      <w:r w:rsidR="005060D9" w:rsidRPr="005F2021">
        <w:rPr>
          <w:b/>
        </w:rPr>
        <w:t xml:space="preserve"> Выделение </w:t>
      </w:r>
      <w:r w:rsidR="005060D9" w:rsidRPr="006304F0">
        <w:rPr>
          <w:b/>
        </w:rPr>
        <w:t xml:space="preserve">перечня ОО, продемонстрировавших наиболее высокие результаты </w:t>
      </w:r>
      <w:r w:rsidRPr="006304F0">
        <w:rPr>
          <w:b/>
        </w:rPr>
        <w:t>О</w:t>
      </w:r>
      <w:r w:rsidR="005060D9" w:rsidRPr="006304F0">
        <w:rPr>
          <w:b/>
        </w:rPr>
        <w:t>ГЭ по предмету:</w:t>
      </w:r>
      <w:r w:rsidR="005060D9" w:rsidRPr="00931BA3">
        <w:t xml:space="preserve"> </w:t>
      </w:r>
    </w:p>
    <w:p w14:paraId="571ABCE1" w14:textId="6A75D330" w:rsidR="00290F80" w:rsidRPr="00290F80" w:rsidRDefault="00290F80" w:rsidP="00E1443E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222136">
        <w:rPr>
          <w:color w:val="auto"/>
          <w:sz w:val="24"/>
          <w:szCs w:val="24"/>
        </w:rPr>
        <w:t>8</w:t>
      </w:r>
    </w:p>
    <w:tbl>
      <w:tblPr>
        <w:tblStyle w:val="a7"/>
        <w:tblW w:w="10207" w:type="dxa"/>
        <w:tblInd w:w="108" w:type="dxa"/>
        <w:tblLook w:val="04A0" w:firstRow="1" w:lastRow="0" w:firstColumn="1" w:lastColumn="0" w:noHBand="0" w:noVBand="1"/>
      </w:tblPr>
      <w:tblGrid>
        <w:gridCol w:w="610"/>
        <w:gridCol w:w="3218"/>
        <w:gridCol w:w="2126"/>
        <w:gridCol w:w="2126"/>
        <w:gridCol w:w="2127"/>
      </w:tblGrid>
      <w:tr w:rsidR="00BE42D2" w:rsidRPr="00931BA3" w14:paraId="216603CC" w14:textId="77777777" w:rsidTr="007C5CE7">
        <w:trPr>
          <w:cantSplit/>
          <w:tblHeader/>
        </w:trPr>
        <w:tc>
          <w:tcPr>
            <w:tcW w:w="610" w:type="dxa"/>
            <w:vAlign w:val="center"/>
          </w:tcPr>
          <w:p w14:paraId="37CCE944" w14:textId="77777777" w:rsidR="00BE42D2" w:rsidRPr="00931BA3" w:rsidRDefault="00BE42D2" w:rsidP="007C5CE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18" w:type="dxa"/>
            <w:vAlign w:val="center"/>
          </w:tcPr>
          <w:p w14:paraId="4B1DB443" w14:textId="77777777" w:rsidR="00BE42D2" w:rsidRPr="00931BA3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1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ОО</w:t>
            </w:r>
          </w:p>
        </w:tc>
        <w:tc>
          <w:tcPr>
            <w:tcW w:w="2126" w:type="dxa"/>
            <w:vAlign w:val="center"/>
          </w:tcPr>
          <w:p w14:paraId="4D995105" w14:textId="6F8BF54A" w:rsidR="00BE42D2" w:rsidRPr="00931BA3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отметку 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26" w:type="dxa"/>
            <w:vAlign w:val="center"/>
          </w:tcPr>
          <w:p w14:paraId="0DC60F20" w14:textId="225F40E0" w:rsidR="00BE42D2" w:rsidRPr="00931BA3" w:rsidRDefault="00BE42D2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участников, получивших отметки 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92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F92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F921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BB0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EB7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ачество обучения)</w:t>
            </w:r>
          </w:p>
        </w:tc>
        <w:tc>
          <w:tcPr>
            <w:tcW w:w="2127" w:type="dxa"/>
            <w:vAlign w:val="center"/>
          </w:tcPr>
          <w:p w14:paraId="023EFE18" w14:textId="77777777" w:rsidR="00EB7C8C" w:rsidRDefault="00BE42D2" w:rsidP="00BE42D2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участников, получивших отметки</w:t>
            </w:r>
            <w:r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5A68C6D" w14:textId="0BC25EFB" w:rsidR="00BE42D2" w:rsidRPr="00931BA3" w:rsidRDefault="00BB07E4" w:rsidP="00EB7C8C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BE42D2" w:rsidRPr="00903A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221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BE42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42D2">
              <w:rPr>
                <w:rFonts w:eastAsia="MS Mincho"/>
              </w:rPr>
              <w:t>(</w:t>
            </w:r>
            <w:r w:rsidR="00EB7C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BE42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ровень обученности)</w:t>
            </w:r>
          </w:p>
        </w:tc>
      </w:tr>
      <w:tr w:rsidR="002F37A2" w:rsidRPr="00931BA3" w14:paraId="51A2D2B4" w14:textId="77777777" w:rsidTr="007C5CE7">
        <w:tc>
          <w:tcPr>
            <w:tcW w:w="610" w:type="dxa"/>
            <w:vAlign w:val="center"/>
          </w:tcPr>
          <w:p w14:paraId="61AC7D8D" w14:textId="7FA5DFC1" w:rsidR="00722B25" w:rsidRPr="00722B25" w:rsidRDefault="00722B25" w:rsidP="007C5CE7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01A3A" w14:textId="77777777" w:rsidR="001C1348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автономное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Лицей № 17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C134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14:paraId="31597F43" w14:textId="601B1FD3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 Северодвинск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FC8A" w14:textId="6BA47520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13BF" w14:textId="47E4B2FE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97,70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6985" w14:textId="3CD17D00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6397BAA0" w14:textId="77777777" w:rsidTr="007C5CE7">
        <w:tc>
          <w:tcPr>
            <w:tcW w:w="610" w:type="dxa"/>
            <w:vAlign w:val="center"/>
          </w:tcPr>
          <w:p w14:paraId="6E7A36DA" w14:textId="1985DBB0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45E0" w14:textId="0BA0CC21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Общеобразовательный лицей № 3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C134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Котлас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085CF" w14:textId="1F2E46AF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A0B1A" w14:textId="2BB3933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91,18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A111" w14:textId="4BB54649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30FA108A" w14:textId="77777777" w:rsidTr="007C5CE7">
        <w:tc>
          <w:tcPr>
            <w:tcW w:w="610" w:type="dxa"/>
            <w:vAlign w:val="center"/>
          </w:tcPr>
          <w:p w14:paraId="42957EE9" w14:textId="3F49AA0E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279C5" w14:textId="32C3C5BC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автономное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Северодвинская гимназия 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№ 14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1C1348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 Северодвинск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858F" w14:textId="4D5A7D5E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E96B0" w14:textId="23236FC3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81,97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D2AD" w14:textId="04563DD5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49F64E68" w14:textId="77777777" w:rsidTr="007C5CE7">
        <w:tc>
          <w:tcPr>
            <w:tcW w:w="610" w:type="dxa"/>
            <w:vAlign w:val="center"/>
          </w:tcPr>
          <w:p w14:paraId="1037945A" w14:textId="7E5E7075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2F3B9" w14:textId="3DC79E2C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муниципального образования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Город Архангельск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Гимназия № 6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CE70" w14:textId="2388582A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4413" w14:textId="218349F5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78,69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7F3F" w14:textId="7B8EC9A6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123C6A4D" w14:textId="77777777" w:rsidTr="007C5CE7">
        <w:tc>
          <w:tcPr>
            <w:tcW w:w="610" w:type="dxa"/>
            <w:vAlign w:val="center"/>
          </w:tcPr>
          <w:p w14:paraId="0D8404C8" w14:textId="1B78EACC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834D1" w14:textId="1DF3A052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Государственное бюджетное общеобразовательное учреждение Архангельской области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Архангельская санаторная школа-интернат № 1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E654" w14:textId="40AB1501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0B64" w14:textId="44B905BC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76,47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E43A" w14:textId="2FDAEB21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2BB25BDA" w14:textId="77777777" w:rsidTr="007C5CE7">
        <w:tc>
          <w:tcPr>
            <w:tcW w:w="610" w:type="dxa"/>
            <w:vAlign w:val="center"/>
          </w:tcPr>
          <w:p w14:paraId="6F2D1535" w14:textId="02205CE1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935B" w14:textId="09E2A9E0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осударственное бюджетное общеобразовательное учреждение Архангельской области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Архангельский морской кадетский корпус имени Адмирала Флота Советского Союза Н.Г. Кузнецова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8E2B3" w14:textId="7E51A7B8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DC24B" w14:textId="091DCCF3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74,51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3AC35" w14:textId="7C7B1458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12B5F448" w14:textId="77777777" w:rsidTr="007C5CE7">
        <w:tc>
          <w:tcPr>
            <w:tcW w:w="610" w:type="dxa"/>
            <w:vAlign w:val="center"/>
          </w:tcPr>
          <w:p w14:paraId="38D499D7" w14:textId="2E97D199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A85E" w14:textId="4279B2B2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казённое образовательное учреждение средняя общеобразовательная школа № 12 города Мирного Архангельской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0120" w14:textId="1D9C2E50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E26CF" w14:textId="574C3CF9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73,77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822F" w14:textId="18C87F7D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7E2A35BD" w14:textId="77777777" w:rsidTr="007C5CE7">
        <w:tc>
          <w:tcPr>
            <w:tcW w:w="610" w:type="dxa"/>
            <w:vAlign w:val="center"/>
          </w:tcPr>
          <w:p w14:paraId="562BA8D7" w14:textId="080D2AEC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92E8C" w14:textId="77230D85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Соловецкая средняя школа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Приморский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A705" w14:textId="0BA97F45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55D0" w14:textId="22CC0D3A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72,73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FF517" w14:textId="5ECF9A4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215BCB10" w14:textId="77777777" w:rsidTr="007C5CE7">
        <w:tc>
          <w:tcPr>
            <w:tcW w:w="610" w:type="dxa"/>
            <w:vAlign w:val="center"/>
          </w:tcPr>
          <w:p w14:paraId="3C50E04D" w14:textId="5B583342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9C012" w14:textId="3717E9E0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Важская основная школа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Виноградовский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1AB3" w14:textId="00842322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F2CA8" w14:textId="09242BB6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69,23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0E487" w14:textId="5D5E74A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0670E1FE" w14:textId="77777777" w:rsidTr="007C5CE7">
        <w:tc>
          <w:tcPr>
            <w:tcW w:w="610" w:type="dxa"/>
            <w:vAlign w:val="center"/>
          </w:tcPr>
          <w:p w14:paraId="7B0649BD" w14:textId="61B360C3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7DC0F" w14:textId="49BA1066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униципальное бюджетное образовательное учреждение средняя общеобразовательная школа № 1 города Мирного Архангельской области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03CA" w14:textId="68447124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83C24" w14:textId="4BAD9D1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68,75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8102A" w14:textId="0BAE02DD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7B48CDF6" w14:textId="77777777" w:rsidTr="007C5CE7">
        <w:tc>
          <w:tcPr>
            <w:tcW w:w="610" w:type="dxa"/>
            <w:vAlign w:val="center"/>
          </w:tcPr>
          <w:p w14:paraId="15AFAA52" w14:textId="3994075C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5CEDA" w14:textId="099A98E6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униципальное общеобразовательное 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Средняя общеобразовательная школа № 91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г. Котлас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4A7A" w14:textId="24B56F36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EF686" w14:textId="5E704921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4421B" w14:textId="2DB083BF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69F8253F" w14:textId="77777777" w:rsidTr="007C5CE7">
        <w:tc>
          <w:tcPr>
            <w:tcW w:w="610" w:type="dxa"/>
            <w:vAlign w:val="center"/>
          </w:tcPr>
          <w:p w14:paraId="007642CA" w14:textId="1EE4B751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CFEC5" w14:textId="7A92F073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Устьвашская средняя общеобразовательная школа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Лешуконский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BF08" w14:textId="5F783698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77B1" w14:textId="14B265A9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61,11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765A" w14:textId="67BAF759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40185BC1" w14:textId="77777777" w:rsidTr="007C5CE7">
        <w:tc>
          <w:tcPr>
            <w:tcW w:w="610" w:type="dxa"/>
            <w:vAlign w:val="center"/>
          </w:tcPr>
          <w:p w14:paraId="781BC6AA" w14:textId="47596109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7213" w14:textId="7DACBF7C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Кехотская средняя школа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Холмогорский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28BB" w14:textId="21D3461A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6201" w14:textId="1AF2C2BD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99290" w14:textId="0AAFFDAF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2F37A2" w:rsidRPr="00931BA3" w14:paraId="64DB03B0" w14:textId="77777777" w:rsidTr="007C5CE7">
        <w:tc>
          <w:tcPr>
            <w:tcW w:w="610" w:type="dxa"/>
            <w:vAlign w:val="center"/>
          </w:tcPr>
          <w:p w14:paraId="24499A22" w14:textId="4AEC8277" w:rsidR="00722B25" w:rsidRPr="00722B25" w:rsidRDefault="00722B25" w:rsidP="007C5CE7">
            <w:pPr>
              <w:pStyle w:val="a3"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D4C2" w14:textId="553C258F" w:rsidR="00722B25" w:rsidRPr="00722B25" w:rsidRDefault="00722B25" w:rsidP="00722B2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Вилегодская средняя общеобразовательная школа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282593">
              <w:rPr>
                <w:rFonts w:ascii="Times New Roman" w:hAnsi="Times New Roman"/>
                <w:color w:val="000000"/>
                <w:sz w:val="24"/>
                <w:szCs w:val="24"/>
              </w:rPr>
              <w:t>, Вилегодский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D81D" w14:textId="413527F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AEDE" w14:textId="6E2584EE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6ECA" w14:textId="1CA3C8B7" w:rsidR="00722B25" w:rsidRPr="00722B25" w:rsidRDefault="00722B25" w:rsidP="00722B25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2B2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</w:tbl>
    <w:p w14:paraId="4C1EED63" w14:textId="77777777" w:rsidR="00D831A4" w:rsidRPr="00D831A4" w:rsidRDefault="00D831A4" w:rsidP="00D831A4">
      <w:pPr>
        <w:rPr>
          <w:rFonts w:eastAsia="Times New Roman"/>
        </w:rPr>
      </w:pPr>
      <w:bookmarkStart w:id="4" w:name="_Toc395183674"/>
      <w:bookmarkStart w:id="5" w:name="_Toc423954908"/>
      <w:bookmarkStart w:id="6" w:name="_Toc424490594"/>
    </w:p>
    <w:bookmarkEnd w:id="4"/>
    <w:bookmarkEnd w:id="5"/>
    <w:bookmarkEnd w:id="6"/>
    <w:p w14:paraId="5398C6F6" w14:textId="77777777" w:rsidR="00222136" w:rsidRDefault="00BE42D2" w:rsidP="00222136">
      <w:pPr>
        <w:jc w:val="both"/>
        <w:rPr>
          <w:b/>
        </w:rPr>
      </w:pPr>
      <w:r>
        <w:rPr>
          <w:b/>
        </w:rPr>
        <w:t>2.2.</w:t>
      </w:r>
      <w:r w:rsidR="00A80A00">
        <w:rPr>
          <w:b/>
        </w:rPr>
        <w:t>7</w:t>
      </w:r>
      <w:r>
        <w:rPr>
          <w:b/>
        </w:rPr>
        <w:t xml:space="preserve">. </w:t>
      </w:r>
      <w:r w:rsidR="005060D9" w:rsidRPr="00931BA3">
        <w:rPr>
          <w:b/>
        </w:rPr>
        <w:t>ВЫВОД</w:t>
      </w:r>
      <w:r w:rsidR="00653487">
        <w:rPr>
          <w:b/>
        </w:rPr>
        <w:t>Ы</w:t>
      </w:r>
      <w:r w:rsidR="00F921F7">
        <w:rPr>
          <w:b/>
        </w:rPr>
        <w:t xml:space="preserve"> </w:t>
      </w:r>
      <w:r w:rsidR="00146CF9">
        <w:rPr>
          <w:b/>
        </w:rPr>
        <w:t xml:space="preserve">о </w:t>
      </w:r>
      <w:r w:rsidR="00653487">
        <w:rPr>
          <w:b/>
        </w:rPr>
        <w:t>характере</w:t>
      </w:r>
      <w:r w:rsidR="005060D9" w:rsidRPr="00931BA3">
        <w:rPr>
          <w:b/>
        </w:rPr>
        <w:t xml:space="preserve"> результатов </w:t>
      </w:r>
      <w:r w:rsidR="00F921F7">
        <w:rPr>
          <w:b/>
        </w:rPr>
        <w:t>О</w:t>
      </w:r>
      <w:r w:rsidR="005060D9" w:rsidRPr="00931BA3">
        <w:rPr>
          <w:b/>
        </w:rPr>
        <w:t>ГЭ по</w:t>
      </w:r>
      <w:r w:rsidR="00F921F7">
        <w:rPr>
          <w:b/>
        </w:rPr>
        <w:t xml:space="preserve"> </w:t>
      </w:r>
      <w:r w:rsidR="005060D9" w:rsidRPr="00931BA3">
        <w:rPr>
          <w:b/>
        </w:rPr>
        <w:t>предмету</w:t>
      </w:r>
      <w:r>
        <w:rPr>
          <w:b/>
        </w:rPr>
        <w:t xml:space="preserve"> в </w:t>
      </w:r>
      <w:r w:rsidR="002133CF">
        <w:rPr>
          <w:b/>
        </w:rPr>
        <w:t>2021</w:t>
      </w:r>
      <w:r>
        <w:rPr>
          <w:b/>
        </w:rPr>
        <w:t xml:space="preserve"> году</w:t>
      </w:r>
      <w:r w:rsidR="00653487">
        <w:rPr>
          <w:b/>
        </w:rPr>
        <w:t xml:space="preserve"> и в динамике.</w:t>
      </w:r>
    </w:p>
    <w:p w14:paraId="0614165B" w14:textId="3476FB70" w:rsidR="00525F26" w:rsidRPr="008A3067" w:rsidRDefault="00BC2110" w:rsidP="00222136">
      <w:pPr>
        <w:ind w:firstLine="709"/>
        <w:jc w:val="both"/>
      </w:pPr>
      <w:r w:rsidRPr="00B751B1">
        <w:t>Согласно</w:t>
      </w:r>
      <w:r w:rsidR="00B751B1" w:rsidRPr="00B751B1">
        <w:t xml:space="preserve"> данным в 2021</w:t>
      </w:r>
      <w:r w:rsidRPr="00B751B1">
        <w:t xml:space="preserve"> году среди девятиклассников Архангельской области </w:t>
      </w:r>
      <w:r w:rsidR="00AC301F">
        <w:t>процент</w:t>
      </w:r>
      <w:r w:rsidRPr="00B751B1">
        <w:t xml:space="preserve"> участников экзамена, которые получили неудовлетворительную отметку, </w:t>
      </w:r>
      <w:r w:rsidR="00B751B1" w:rsidRPr="00B751B1">
        <w:t xml:space="preserve">значительно </w:t>
      </w:r>
      <w:r w:rsidR="00AC301F">
        <w:t>увеличился</w:t>
      </w:r>
      <w:r w:rsidR="00B751B1" w:rsidRPr="00B751B1">
        <w:t xml:space="preserve"> </w:t>
      </w:r>
      <w:r w:rsidR="00AC301F">
        <w:t>по сравнению с предыдущими годами</w:t>
      </w:r>
      <w:r w:rsidR="00B751B1" w:rsidRPr="00B751B1">
        <w:t xml:space="preserve"> (в 5</w:t>
      </w:r>
      <w:r w:rsidR="00AC301F">
        <w:t xml:space="preserve">,5 раз больше, чем в </w:t>
      </w:r>
      <w:r w:rsidR="00B751B1" w:rsidRPr="00B751B1">
        <w:t>2019 году)</w:t>
      </w:r>
      <w:r w:rsidR="00D324D4">
        <w:t>. В сравнении с 2019 учебным годом</w:t>
      </w:r>
      <w:r w:rsidR="00525F26">
        <w:t xml:space="preserve"> количество выпускников, получивших за экзамен отметку </w:t>
      </w:r>
      <w:r w:rsidR="00BB07E4">
        <w:t>«</w:t>
      </w:r>
      <w:r w:rsidR="00525F26">
        <w:t>3</w:t>
      </w:r>
      <w:r w:rsidR="00BB07E4">
        <w:t>»</w:t>
      </w:r>
      <w:r w:rsidR="007C5B55">
        <w:t>.</w:t>
      </w:r>
      <w:r w:rsidR="002219A6">
        <w:t xml:space="preserve"> существенно не изменилось</w:t>
      </w:r>
      <w:r w:rsidR="00525F26">
        <w:t xml:space="preserve">, </w:t>
      </w:r>
      <w:r w:rsidR="002219A6">
        <w:t xml:space="preserve">примерно на 10% стало меньше </w:t>
      </w:r>
      <w:r w:rsidR="00BB07E4">
        <w:t>«</w:t>
      </w:r>
      <w:r w:rsidR="002219A6">
        <w:t>хорошистов</w:t>
      </w:r>
      <w:r w:rsidR="00BB07E4">
        <w:t>»</w:t>
      </w:r>
      <w:r w:rsidR="002219A6">
        <w:t xml:space="preserve">, при этом учеников, которым за экзамен была выставлена отметка </w:t>
      </w:r>
      <w:r w:rsidR="00BB07E4">
        <w:t>«</w:t>
      </w:r>
      <w:r w:rsidR="002219A6">
        <w:t>5</w:t>
      </w:r>
      <w:r w:rsidR="00BB07E4">
        <w:t>»</w:t>
      </w:r>
      <w:r w:rsidR="007C5B55">
        <w:t>,</w:t>
      </w:r>
      <w:r w:rsidR="002219A6">
        <w:t xml:space="preserve"> уменьшилось на 7,3%</w:t>
      </w:r>
      <w:r w:rsidR="00937FCB">
        <w:t>.</w:t>
      </w:r>
      <w:r w:rsidR="00D324D4">
        <w:t xml:space="preserve"> По сравнению с 2018 годом </w:t>
      </w:r>
      <w:r w:rsidR="00BB07E4">
        <w:t>«</w:t>
      </w:r>
      <w:r w:rsidR="00D324D4">
        <w:t>хорошистов</w:t>
      </w:r>
      <w:r w:rsidR="00BB07E4">
        <w:t>»</w:t>
      </w:r>
      <w:r w:rsidR="00D324D4">
        <w:t xml:space="preserve"> стало на 2,38% больше, а вот </w:t>
      </w:r>
      <w:r w:rsidR="00BB07E4">
        <w:t>«</w:t>
      </w:r>
      <w:r w:rsidR="00D324D4">
        <w:t>отличников</w:t>
      </w:r>
      <w:r w:rsidR="00BB07E4">
        <w:t>»</w:t>
      </w:r>
      <w:r w:rsidR="00D324D4">
        <w:t xml:space="preserve"> - на</w:t>
      </w:r>
      <w:r w:rsidR="00BE7A35">
        <w:t xml:space="preserve"> </w:t>
      </w:r>
      <w:r w:rsidR="00D324D4">
        <w:t xml:space="preserve">12,25 меньше. </w:t>
      </w:r>
      <w:r w:rsidR="00FB31A1">
        <w:t xml:space="preserve">В связи с </w:t>
      </w:r>
      <w:r w:rsidR="00D324D4">
        <w:t>чем можно сделать вывод о том,</w:t>
      </w:r>
      <w:r w:rsidR="00FB31A1">
        <w:t xml:space="preserve"> </w:t>
      </w:r>
      <w:r w:rsidR="00D324D4">
        <w:t>ч</w:t>
      </w:r>
      <w:r w:rsidR="00FB31A1">
        <w:t xml:space="preserve">то в текущем году выпускники 9-х классов экзаменационную </w:t>
      </w:r>
      <w:r w:rsidR="00FB31A1" w:rsidRPr="008A3067">
        <w:t>р</w:t>
      </w:r>
      <w:r w:rsidR="002C7219" w:rsidRPr="008A3067">
        <w:t>аботу выполнили хуже, чем в предыдущие годы.</w:t>
      </w:r>
    </w:p>
    <w:p w14:paraId="33B1497C" w14:textId="6C94D83F" w:rsidR="006D322F" w:rsidRDefault="00D50E18" w:rsidP="00BB07E4">
      <w:pPr>
        <w:ind w:firstLine="709"/>
        <w:jc w:val="both"/>
      </w:pPr>
      <w:r w:rsidRPr="008A3067">
        <w:t>Поскольку</w:t>
      </w:r>
      <w:r w:rsidRPr="00411090">
        <w:t xml:space="preserve"> </w:t>
      </w:r>
      <w:r w:rsidR="00BC2110" w:rsidRPr="00411090">
        <w:t xml:space="preserve">ОГЭ по математике является обязательным экзаменом для девятиклассников, работу выполняли во всех муниципальных образованиях области. </w:t>
      </w:r>
      <w:r w:rsidR="006D322F">
        <w:t xml:space="preserve">Наименьший процент участников, не справившихся с экзаменом, принадлежит Лешуконскому району, городским округам Архангельской области </w:t>
      </w:r>
      <w:r w:rsidR="00BB07E4">
        <w:t>«</w:t>
      </w:r>
      <w:r w:rsidR="006D322F">
        <w:t>Мирный</w:t>
      </w:r>
      <w:r w:rsidR="00BB07E4">
        <w:t>»</w:t>
      </w:r>
      <w:r w:rsidR="00582198">
        <w:t xml:space="preserve"> и </w:t>
      </w:r>
      <w:r w:rsidR="00BB07E4">
        <w:t>«</w:t>
      </w:r>
      <w:r w:rsidR="006D322F">
        <w:t>Новая Земля</w:t>
      </w:r>
      <w:r w:rsidR="00BB07E4">
        <w:t>»</w:t>
      </w:r>
      <w:r w:rsidR="006D322F">
        <w:t xml:space="preserve">, а также образовательным организациям, подведомственным </w:t>
      </w:r>
      <w:r w:rsidR="00582198">
        <w:t xml:space="preserve">минобразования Архангельской области, </w:t>
      </w:r>
      <w:r w:rsidR="005226ED">
        <w:t>к тому же</w:t>
      </w:r>
      <w:r w:rsidR="00582198">
        <w:t xml:space="preserve"> городские округа </w:t>
      </w:r>
      <w:r w:rsidR="00BB07E4">
        <w:t>«</w:t>
      </w:r>
      <w:r w:rsidR="00582198">
        <w:t>Мирный</w:t>
      </w:r>
      <w:r w:rsidR="00BB07E4">
        <w:t>»</w:t>
      </w:r>
      <w:r w:rsidR="00582198">
        <w:t xml:space="preserve"> и </w:t>
      </w:r>
      <w:r w:rsidR="00BB07E4">
        <w:t>«</w:t>
      </w:r>
      <w:r w:rsidR="00582198">
        <w:t>Новая Земля</w:t>
      </w:r>
      <w:r w:rsidR="00BB07E4">
        <w:t>»</w:t>
      </w:r>
      <w:r w:rsidR="00582198">
        <w:t xml:space="preserve"> показали наибольший процент </w:t>
      </w:r>
      <w:r w:rsidR="00BB07E4">
        <w:t>«</w:t>
      </w:r>
      <w:r w:rsidR="00582198">
        <w:t>отличников</w:t>
      </w:r>
      <w:r w:rsidR="00BB07E4">
        <w:t>»</w:t>
      </w:r>
      <w:r w:rsidR="00582198">
        <w:t>.</w:t>
      </w:r>
    </w:p>
    <w:p w14:paraId="7E943E41" w14:textId="0FC971C5" w:rsidR="00F97F6F" w:rsidRPr="00F97F6F" w:rsidRDefault="00BC2110" w:rsidP="00C71702">
      <w:pPr>
        <w:ind w:firstLine="708"/>
        <w:jc w:val="both"/>
        <w:rPr>
          <w:b/>
        </w:rPr>
      </w:pPr>
      <w:r w:rsidRPr="00213651">
        <w:t xml:space="preserve">Наиболее высокий показатель выпускников, не справившихся с экзаменом, </w:t>
      </w:r>
      <w:r w:rsidRPr="00982320">
        <w:t xml:space="preserve">в </w:t>
      </w:r>
      <w:r w:rsidR="00982320" w:rsidRPr="00982320">
        <w:t>Ленском</w:t>
      </w:r>
      <w:r w:rsidRPr="00982320">
        <w:t xml:space="preserve"> (</w:t>
      </w:r>
      <w:r w:rsidR="00982320" w:rsidRPr="00982320">
        <w:t>2</w:t>
      </w:r>
      <w:r w:rsidRPr="00982320">
        <w:rPr>
          <w:color w:val="000000"/>
        </w:rPr>
        <w:t>5,</w:t>
      </w:r>
      <w:r w:rsidR="00982320" w:rsidRPr="00982320">
        <w:rPr>
          <w:color w:val="000000"/>
        </w:rPr>
        <w:t>53</w:t>
      </w:r>
      <w:r w:rsidRPr="00982320">
        <w:rPr>
          <w:color w:val="000000"/>
        </w:rPr>
        <w:t>%</w:t>
      </w:r>
      <w:r w:rsidR="00982320" w:rsidRPr="00982320">
        <w:t>) и Няндомском</w:t>
      </w:r>
      <w:r w:rsidRPr="00982320">
        <w:t xml:space="preserve"> (</w:t>
      </w:r>
      <w:r w:rsidR="00982320" w:rsidRPr="00982320">
        <w:t>2</w:t>
      </w:r>
      <w:r w:rsidRPr="00982320">
        <w:t>5,</w:t>
      </w:r>
      <w:r w:rsidR="00982320" w:rsidRPr="00982320">
        <w:t>08</w:t>
      </w:r>
      <w:r w:rsidRPr="00982320">
        <w:t xml:space="preserve">%) </w:t>
      </w:r>
      <w:r w:rsidR="004B2B6E">
        <w:t>муниципальных районах</w:t>
      </w:r>
      <w:r w:rsidRPr="00982320">
        <w:t xml:space="preserve">. </w:t>
      </w:r>
      <w:r w:rsidRPr="00C60903">
        <w:t>При этом следует отметить, что ниже всех показатели</w:t>
      </w:r>
      <w:r w:rsidR="00675478">
        <w:t xml:space="preserve"> успеваемости у обучающихся </w:t>
      </w:r>
      <w:r w:rsidRPr="00C60903">
        <w:t>В(С)ОШ и О(С)ОШ (</w:t>
      </w:r>
      <w:r w:rsidR="00C60903" w:rsidRPr="00C60903">
        <w:rPr>
          <w:color w:val="000000"/>
        </w:rPr>
        <w:t>81,05</w:t>
      </w:r>
      <w:r w:rsidRPr="00C60903">
        <w:rPr>
          <w:color w:val="000000"/>
        </w:rPr>
        <w:t xml:space="preserve">% получивших отметку </w:t>
      </w:r>
      <w:r w:rsidR="00BB07E4">
        <w:rPr>
          <w:color w:val="000000"/>
        </w:rPr>
        <w:t>«</w:t>
      </w:r>
      <w:r w:rsidRPr="00C60903">
        <w:rPr>
          <w:color w:val="000000"/>
        </w:rPr>
        <w:t>2</w:t>
      </w:r>
      <w:r w:rsidR="00BB07E4">
        <w:rPr>
          <w:color w:val="000000"/>
        </w:rPr>
        <w:t>»</w:t>
      </w:r>
      <w:r w:rsidRPr="00C60903">
        <w:rPr>
          <w:color w:val="000000"/>
        </w:rPr>
        <w:t>,</w:t>
      </w:r>
      <w:r w:rsidR="00C60903" w:rsidRPr="00C60903">
        <w:rPr>
          <w:color w:val="000000"/>
        </w:rPr>
        <w:t xml:space="preserve"> уровень обученности –</w:t>
      </w:r>
      <w:r w:rsidR="00D8459D">
        <w:rPr>
          <w:color w:val="000000"/>
        </w:rPr>
        <w:t xml:space="preserve"> 18,</w:t>
      </w:r>
      <w:r w:rsidR="00C60903" w:rsidRPr="00C60903">
        <w:rPr>
          <w:color w:val="000000"/>
        </w:rPr>
        <w:t>95%, качество обучения – 0%</w:t>
      </w:r>
      <w:r w:rsidRPr="00C60903">
        <w:t>); высокие результа</w:t>
      </w:r>
      <w:r w:rsidR="00C60903" w:rsidRPr="00C60903">
        <w:t xml:space="preserve">ты показали лицеи, </w:t>
      </w:r>
      <w:r w:rsidRPr="00C60903">
        <w:t>кадет</w:t>
      </w:r>
      <w:r w:rsidR="00C60903" w:rsidRPr="00C60903">
        <w:t>ские школы (кадетские школы-интернаты)</w:t>
      </w:r>
      <w:r w:rsidRPr="00C60903">
        <w:t>.</w:t>
      </w:r>
      <w:r>
        <w:t xml:space="preserve"> </w:t>
      </w:r>
    </w:p>
    <w:p w14:paraId="0B77314D" w14:textId="3F4E14C6" w:rsidR="00222136" w:rsidRDefault="00222136" w:rsidP="00290F80">
      <w:pPr>
        <w:jc w:val="both"/>
        <w:rPr>
          <w:b/>
          <w:bCs/>
          <w:sz w:val="28"/>
          <w:szCs w:val="28"/>
        </w:rPr>
      </w:pPr>
    </w:p>
    <w:p w14:paraId="66F9F0BE" w14:textId="77777777" w:rsidR="00C71702" w:rsidRDefault="00C71702" w:rsidP="00290F80">
      <w:pPr>
        <w:jc w:val="both"/>
        <w:rPr>
          <w:b/>
          <w:bCs/>
          <w:sz w:val="28"/>
          <w:szCs w:val="28"/>
        </w:rPr>
      </w:pPr>
    </w:p>
    <w:p w14:paraId="68E997C5" w14:textId="76D1BAD8" w:rsidR="005060D9" w:rsidRPr="00290F80" w:rsidRDefault="00F921F7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>2.</w:t>
      </w:r>
      <w:r w:rsidR="005F2021" w:rsidRPr="00290F80">
        <w:rPr>
          <w:b/>
          <w:bCs/>
          <w:sz w:val="28"/>
          <w:szCs w:val="28"/>
        </w:rPr>
        <w:t>3</w:t>
      </w:r>
      <w:r w:rsidRPr="00290F80">
        <w:rPr>
          <w:b/>
          <w:bCs/>
          <w:sz w:val="28"/>
          <w:szCs w:val="28"/>
        </w:rPr>
        <w:t>. Анализ результатов выполнения отдельных заданий или групп заданий по предмету</w:t>
      </w:r>
    </w:p>
    <w:p w14:paraId="458DDF21" w14:textId="77777777" w:rsidR="00903AC5" w:rsidRDefault="00903AC5" w:rsidP="00EB7C8C">
      <w:pPr>
        <w:jc w:val="both"/>
      </w:pPr>
    </w:p>
    <w:p w14:paraId="6EB5BD37" w14:textId="7A691949" w:rsidR="00903AC5" w:rsidRDefault="00903AC5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E42D2">
        <w:rPr>
          <w:rFonts w:ascii="Times New Roman" w:eastAsia="Times New Roman" w:hAnsi="Times New Roman"/>
          <w:b/>
          <w:sz w:val="24"/>
          <w:szCs w:val="24"/>
          <w:lang w:eastAsia="ru-RU"/>
        </w:rPr>
        <w:t>.1. Краткая характеристика КИМ по предмету</w:t>
      </w:r>
    </w:p>
    <w:p w14:paraId="0B240B52" w14:textId="4FB54B5A" w:rsidR="005F544A" w:rsidRDefault="005F544A" w:rsidP="00BB07E4">
      <w:pPr>
        <w:ind w:firstLine="709"/>
        <w:jc w:val="both"/>
      </w:pPr>
      <w:r>
        <w:t xml:space="preserve">В текущем учебном году в связи с ограничениями, связанными с </w:t>
      </w:r>
      <w:r>
        <w:rPr>
          <w:lang w:val="en-US"/>
        </w:rPr>
        <w:t>Covid</w:t>
      </w:r>
      <w:r w:rsidRPr="00B5460F">
        <w:t>-19</w:t>
      </w:r>
      <w:r>
        <w:t xml:space="preserve">, проведение основного периода экзамена было разделено на 2 дня. Экзаменационные работы обоих дней идентичны по содержанию и уровню сложности. </w:t>
      </w:r>
    </w:p>
    <w:p w14:paraId="36122CF5" w14:textId="72538CC4" w:rsidR="00CD0C2B" w:rsidRPr="00225B84" w:rsidRDefault="00CD0C2B" w:rsidP="00222136">
      <w:pPr>
        <w:ind w:firstLine="709"/>
        <w:jc w:val="both"/>
      </w:pPr>
      <w:r w:rsidRPr="000956C4">
        <w:rPr>
          <w:iCs/>
        </w:rPr>
        <w:t xml:space="preserve">Работа </w:t>
      </w:r>
      <w:r>
        <w:rPr>
          <w:iCs/>
        </w:rPr>
        <w:t>ОГЭ по математике состоит из двух частей, в которые входят 25 заданий.</w:t>
      </w:r>
    </w:p>
    <w:p w14:paraId="339250F1" w14:textId="30709268" w:rsidR="004C1A7D" w:rsidRDefault="000956C4" w:rsidP="00FD0F9B">
      <w:pPr>
        <w:jc w:val="both"/>
      </w:pPr>
      <w:r>
        <w:rPr>
          <w:iCs/>
        </w:rPr>
        <w:t xml:space="preserve"> Часть 1 содержит 19 заданий </w:t>
      </w:r>
      <w:r w:rsidR="00B87793">
        <w:rPr>
          <w:iCs/>
        </w:rPr>
        <w:t>базового уровня сложности, 3</w:t>
      </w:r>
      <w:r w:rsidR="0059166A">
        <w:rPr>
          <w:iCs/>
        </w:rPr>
        <w:t xml:space="preserve"> из которых предполагают выбор</w:t>
      </w:r>
      <w:r w:rsidR="001B7C90">
        <w:rPr>
          <w:iCs/>
        </w:rPr>
        <w:t xml:space="preserve"> ответа</w:t>
      </w:r>
      <w:r w:rsidR="0059166A">
        <w:rPr>
          <w:iCs/>
        </w:rPr>
        <w:t xml:space="preserve"> </w:t>
      </w:r>
      <w:r w:rsidR="00B87793" w:rsidRPr="00B87793">
        <w:t>(задания 7</w:t>
      </w:r>
      <w:r w:rsidR="0059166A" w:rsidRPr="00B87793">
        <w:t xml:space="preserve">, </w:t>
      </w:r>
      <w:r w:rsidR="00B87793" w:rsidRPr="00B87793">
        <w:t>13, 19</w:t>
      </w:r>
      <w:r w:rsidR="0059166A" w:rsidRPr="00B87793">
        <w:t>)</w:t>
      </w:r>
      <w:r w:rsidR="00B87793" w:rsidRPr="00B87793">
        <w:t>; 15</w:t>
      </w:r>
      <w:r w:rsidR="00FD0F9B" w:rsidRPr="00B87793">
        <w:t xml:space="preserve"> задани</w:t>
      </w:r>
      <w:r w:rsidR="00B87793" w:rsidRPr="00B87793">
        <w:t>й предусматривают краткий ответ; 1 задание направлено на установление</w:t>
      </w:r>
      <w:r w:rsidR="00B87793" w:rsidRPr="00225B84">
        <w:t xml:space="preserve"> с</w:t>
      </w:r>
      <w:r w:rsidR="00E062F8">
        <w:t>оответствия между объектами трех</w:t>
      </w:r>
      <w:r w:rsidR="00B87793" w:rsidRPr="00225B84">
        <w:t xml:space="preserve"> мно</w:t>
      </w:r>
      <w:r w:rsidR="00B87793">
        <w:t>жеств (задание 11</w:t>
      </w:r>
      <w:r w:rsidR="00B87793" w:rsidRPr="00225B84">
        <w:t>).</w:t>
      </w:r>
      <w:r w:rsidR="00577CC5">
        <w:t xml:space="preserve"> Задания 1-5 представлены в форме </w:t>
      </w:r>
      <w:r w:rsidR="004C1A7D">
        <w:t>практико-ориентированного блока, привязаны к одному сюжету и направлены на проверку умений использовать приобретенные знания и умения в практической деятельности и повседневной жизни.</w:t>
      </w:r>
      <w:r w:rsidR="00945D80">
        <w:t xml:space="preserve"> В экзаменационных работах </w:t>
      </w:r>
      <w:r w:rsidR="00E633AE">
        <w:t>1-го и 2-го дня соответственно была предложена</w:t>
      </w:r>
      <w:r w:rsidR="003A1AB8">
        <w:t xml:space="preserve"> задача</w:t>
      </w:r>
      <w:r w:rsidR="00A00000">
        <w:t>, в сюжете которой описывается</w:t>
      </w:r>
      <w:r w:rsidR="003A1AB8">
        <w:t xml:space="preserve"> движение из деревни в село</w:t>
      </w:r>
      <w:r w:rsidR="00945D80">
        <w:t xml:space="preserve"> и</w:t>
      </w:r>
      <w:r w:rsidR="003A1AB8">
        <w:t xml:space="preserve"> задача, в сюжет</w:t>
      </w:r>
      <w:r w:rsidR="001171C5">
        <w:t xml:space="preserve">е которой </w:t>
      </w:r>
      <w:r w:rsidR="003A1AB8">
        <w:t>представлен</w:t>
      </w:r>
      <w:r w:rsidR="00945D80">
        <w:t xml:space="preserve"> </w:t>
      </w:r>
      <w:r w:rsidR="003A1AB8">
        <w:t>план дачного участка.</w:t>
      </w:r>
      <w:r w:rsidR="004C1A7D">
        <w:t xml:space="preserve"> При выполнении заданий первой части экзаменуемые должны продемонстрировать владение основными алгоритмами, знание и понимание ключевых элементов содержания, умение пользоваться математической записью</w:t>
      </w:r>
      <w:r w:rsidR="00C75E7B">
        <w:t>, применять знания к решению математических задач, а также применять математические знания в простейших практических ситуациях.</w:t>
      </w:r>
    </w:p>
    <w:p w14:paraId="3559587F" w14:textId="29A15522" w:rsidR="00FD0F9B" w:rsidRDefault="00FD0F9B" w:rsidP="00BB07E4">
      <w:pPr>
        <w:ind w:firstLine="709"/>
        <w:jc w:val="both"/>
      </w:pPr>
      <w:r w:rsidRPr="00FD0F9B">
        <w:t>Во вторую часть экзаменационн</w:t>
      </w:r>
      <w:r w:rsidR="00CA192F">
        <w:t>ой работы входи</w:t>
      </w:r>
      <w:r w:rsidRPr="00FD0F9B">
        <w:t xml:space="preserve">т </w:t>
      </w:r>
      <w:r w:rsidR="00CA192F">
        <w:t>6 заданий</w:t>
      </w:r>
      <w:r w:rsidRPr="00FD0F9B">
        <w:t xml:space="preserve"> повышенного и высокого уровней сложности. Назначение данных заданий – дифференцировать хорошо успевающих школьников по уровням подготовки, а также выявить наиболее подготовленную часть выпускников, составляющую потенциальный контингент профильных классов. Задания части 2 требуют полной записи решения и ответа, предполагают свободное владение материалом и высокий уровень математической культуры.</w:t>
      </w:r>
      <w:r w:rsidR="005F544A">
        <w:t xml:space="preserve"> </w:t>
      </w:r>
      <w:r w:rsidR="005B02F9">
        <w:t>В нее включены 3 алгебраических и 3 геометрических задачи. Среди алгебраических заданий в экзаменационных работах 2021 года</w:t>
      </w:r>
      <w:r w:rsidR="00666E44">
        <w:t xml:space="preserve"> 1-го и 2-го дня</w:t>
      </w:r>
      <w:r w:rsidR="00243C47">
        <w:t xml:space="preserve"> соответственно</w:t>
      </w:r>
      <w:r w:rsidR="005B02F9">
        <w:t xml:space="preserve"> было предложено решить квадратное</w:t>
      </w:r>
      <w:r w:rsidR="00243C47">
        <w:t xml:space="preserve"> иррациональное</w:t>
      </w:r>
      <w:r w:rsidR="005B02F9">
        <w:t xml:space="preserve"> уравнение и уравнение 4-ой степени; </w:t>
      </w:r>
      <w:r w:rsidR="00243C47">
        <w:t xml:space="preserve">решить текстовую задачу </w:t>
      </w:r>
      <w:r w:rsidR="00D2437D">
        <w:t>о сухофруктах</w:t>
      </w:r>
      <w:r w:rsidR="00243C47">
        <w:t xml:space="preserve"> и</w:t>
      </w:r>
      <w:r w:rsidR="002A1182">
        <w:t xml:space="preserve"> задачу</w:t>
      </w:r>
      <w:r w:rsidR="00243C47">
        <w:t xml:space="preserve"> на движение;</w:t>
      </w:r>
      <w:r w:rsidR="002A1182">
        <w:t xml:space="preserve"> построить график квадратичной функции с модулем и дробно-рациональной функции с модулем. Среди геометрических заданий</w:t>
      </w:r>
      <w:r w:rsidR="008C64DA">
        <w:t xml:space="preserve"> в </w:t>
      </w:r>
      <w:r w:rsidR="00666E44">
        <w:t xml:space="preserve">работах двух экзаменационных дней </w:t>
      </w:r>
      <w:r w:rsidR="002A1182">
        <w:t>было предложено</w:t>
      </w:r>
      <w:r w:rsidR="00F60EDB">
        <w:t xml:space="preserve"> найти высоту в прямоугольном треугольнике и периметр параллелограмма; доказать равноудаленность точки от заданных прямых и доказать равенство площадей заданных многоугольников; найти заданные элементы в треугольнике. </w:t>
      </w:r>
    </w:p>
    <w:p w14:paraId="1C5ABC27" w14:textId="138DD7BD" w:rsidR="00FD0F9B" w:rsidRPr="00225B84" w:rsidRDefault="00FD0F9B" w:rsidP="00FD0F9B">
      <w:pPr>
        <w:jc w:val="both"/>
      </w:pPr>
      <w:r>
        <w:t xml:space="preserve"> </w:t>
      </w:r>
    </w:p>
    <w:p w14:paraId="261A2BF4" w14:textId="34870B6E" w:rsidR="00903AC5" w:rsidRPr="00D5462F" w:rsidRDefault="005F2021" w:rsidP="00EB7C8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2.3</w:t>
      </w:r>
      <w:r w:rsidR="00903AC5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.2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Статистический анализ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ыполняемост</w:t>
      </w:r>
      <w:r w:rsidR="00661C2E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>и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заданий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/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групп заданий КИМ ОГЭ</w:t>
      </w:r>
      <w:r w:rsidR="006805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учебному предмету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</w:t>
      </w:r>
      <w:r w:rsidR="002133CF">
        <w:rPr>
          <w:rFonts w:ascii="Times New Roman" w:eastAsia="Times New Roman" w:hAnsi="Times New Roman"/>
          <w:b/>
          <w:sz w:val="24"/>
          <w:szCs w:val="24"/>
          <w:lang w:eastAsia="ru-RU"/>
        </w:rPr>
        <w:t>2021</w:t>
      </w:r>
      <w:r w:rsidR="00B155D3" w:rsidRPr="00D5462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году</w:t>
      </w:r>
    </w:p>
    <w:p w14:paraId="225BCDE5" w14:textId="707F10EF" w:rsidR="00B155D3" w:rsidRPr="00B155D3" w:rsidRDefault="00903AC5" w:rsidP="00E528E0">
      <w:pPr>
        <w:ind w:firstLine="709"/>
        <w:jc w:val="both"/>
        <w:rPr>
          <w:b/>
        </w:rPr>
      </w:pPr>
      <w:r>
        <w:t xml:space="preserve">Для заполнения таблицы </w:t>
      </w:r>
      <w:r w:rsidRPr="00931BA3">
        <w:t>используется</w:t>
      </w:r>
      <w:r>
        <w:t xml:space="preserve"> обобщенный </w:t>
      </w:r>
      <w:r w:rsidRPr="00931BA3">
        <w:t>план КИМ по предмету с указанием средних процентов выполнения по каждой линии заданий в регионе</w:t>
      </w:r>
      <w:r w:rsidR="00DA60CA">
        <w:t>.</w:t>
      </w:r>
    </w:p>
    <w:p w14:paraId="36F680AA" w14:textId="48CC5725" w:rsidR="00290F80" w:rsidRPr="00290F80" w:rsidRDefault="00290F80" w:rsidP="00E1443E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C71702">
        <w:rPr>
          <w:color w:val="auto"/>
          <w:sz w:val="24"/>
          <w:szCs w:val="24"/>
        </w:rPr>
        <w:t>9</w:t>
      </w: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127"/>
        <w:gridCol w:w="1259"/>
        <w:gridCol w:w="1200"/>
        <w:gridCol w:w="1037"/>
        <w:gridCol w:w="1151"/>
        <w:gridCol w:w="1159"/>
        <w:gridCol w:w="1137"/>
      </w:tblGrid>
      <w:tr w:rsidR="00A34126" w:rsidRPr="00931BA3" w14:paraId="33082C30" w14:textId="77777777" w:rsidTr="00E528E0">
        <w:trPr>
          <w:cantSplit/>
          <w:trHeight w:val="649"/>
          <w:tblHeader/>
        </w:trPr>
        <w:tc>
          <w:tcPr>
            <w:tcW w:w="556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2D59F" w14:textId="77777777" w:rsidR="006805C0" w:rsidRPr="00634251" w:rsidRDefault="006805C0" w:rsidP="006805C0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Номер</w:t>
            </w:r>
          </w:p>
          <w:p w14:paraId="4CBA02C3" w14:textId="77777777" w:rsidR="00A34126" w:rsidRPr="00903AC5" w:rsidRDefault="006805C0" w:rsidP="006805C0">
            <w:pPr>
              <w:autoSpaceDE w:val="0"/>
              <w:autoSpaceDN w:val="0"/>
              <w:adjustRightInd w:val="0"/>
              <w:jc w:val="center"/>
            </w:pPr>
            <w:r w:rsidRPr="00634251">
              <w:rPr>
                <w:bCs/>
              </w:rPr>
              <w:t>задания в КИМ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08D00E" w14:textId="77777777" w:rsidR="00A34126" w:rsidRPr="00903AC5" w:rsidRDefault="00A34126" w:rsidP="00E528E0">
            <w:pPr>
              <w:autoSpaceDE w:val="0"/>
              <w:autoSpaceDN w:val="0"/>
              <w:adjustRightInd w:val="0"/>
              <w:jc w:val="center"/>
            </w:pPr>
            <w:r w:rsidRPr="00903AC5">
              <w:rPr>
                <w:bCs/>
              </w:rPr>
              <w:t>Проверяемые элементы содержания / умения</w:t>
            </w:r>
          </w:p>
        </w:tc>
        <w:tc>
          <w:tcPr>
            <w:tcW w:w="61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25B10" w14:textId="77777777" w:rsidR="00A34126" w:rsidRPr="00903AC5" w:rsidRDefault="00A34126" w:rsidP="00D116BF">
            <w:pPr>
              <w:autoSpaceDE w:val="0"/>
              <w:autoSpaceDN w:val="0"/>
              <w:adjustRightInd w:val="0"/>
              <w:jc w:val="center"/>
            </w:pPr>
            <w:r w:rsidRPr="00903AC5">
              <w:rPr>
                <w:bCs/>
              </w:rPr>
              <w:t>Уровень сложности задания</w:t>
            </w:r>
          </w:p>
          <w:p w14:paraId="690C5492" w14:textId="77777777" w:rsidR="00A34126" w:rsidRPr="00903AC5" w:rsidRDefault="00A34126" w:rsidP="00D116B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88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19154420" w14:textId="77777777" w:rsidR="00A34126" w:rsidRPr="00931BA3" w:rsidRDefault="00A34126" w:rsidP="00903AC5">
            <w:pPr>
              <w:jc w:val="center"/>
              <w:rPr>
                <w:bCs/>
              </w:rPr>
            </w:pPr>
            <w:r w:rsidRPr="00A34126">
              <w:rPr>
                <w:bCs/>
              </w:rPr>
              <w:t>Средн</w:t>
            </w:r>
            <w:r w:rsidR="00903AC5">
              <w:rPr>
                <w:bCs/>
              </w:rPr>
              <w:t>ий процент выполнения</w:t>
            </w:r>
            <w:r w:rsidR="00D5462F">
              <w:rPr>
                <w:rStyle w:val="a6"/>
                <w:bCs/>
              </w:rPr>
              <w:footnoteReference w:id="5"/>
            </w:r>
          </w:p>
        </w:tc>
        <w:tc>
          <w:tcPr>
            <w:tcW w:w="2197" w:type="pct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FE3465B" w14:textId="77777777" w:rsidR="00A34126" w:rsidRPr="00931BA3" w:rsidRDefault="00A34126" w:rsidP="00AF50BA">
            <w:pPr>
              <w:jc w:val="center"/>
            </w:pPr>
            <w:r w:rsidRPr="00931BA3">
              <w:t xml:space="preserve">Процент </w:t>
            </w:r>
          </w:p>
          <w:p w14:paraId="2D692635" w14:textId="77777777" w:rsidR="004F1586" w:rsidRDefault="00A34126" w:rsidP="00AF50BA">
            <w:pPr>
              <w:autoSpaceDE w:val="0"/>
              <w:autoSpaceDN w:val="0"/>
              <w:adjustRightInd w:val="0"/>
              <w:jc w:val="center"/>
            </w:pPr>
            <w:r w:rsidRPr="00931BA3">
              <w:t xml:space="preserve">выполнения по </w:t>
            </w:r>
            <w:r w:rsidR="004F1586">
              <w:t>Архангельской области</w:t>
            </w:r>
          </w:p>
          <w:p w14:paraId="2D0EFCE2" w14:textId="35EB8A1C" w:rsidR="00A34126" w:rsidRPr="00931BA3" w:rsidRDefault="00A34126" w:rsidP="00AF50B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 xml:space="preserve"> в группах, получивших</w:t>
            </w:r>
            <w:r w:rsidR="00600034">
              <w:t xml:space="preserve"> отметку</w:t>
            </w:r>
          </w:p>
        </w:tc>
      </w:tr>
      <w:tr w:rsidR="00A34126" w:rsidRPr="00931BA3" w14:paraId="22A1F614" w14:textId="77777777" w:rsidTr="00E528E0">
        <w:trPr>
          <w:cantSplit/>
          <w:trHeight w:val="481"/>
          <w:tblHeader/>
        </w:trPr>
        <w:tc>
          <w:tcPr>
            <w:tcW w:w="556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940F38" w14:textId="77777777" w:rsidR="00A34126" w:rsidRPr="00931BA3" w:rsidRDefault="00A34126" w:rsidP="00D116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4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18B2C1" w14:textId="77777777" w:rsidR="00A34126" w:rsidRPr="00931BA3" w:rsidRDefault="00A34126" w:rsidP="00E528E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61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E8709" w14:textId="77777777" w:rsidR="00A34126" w:rsidRPr="00931BA3" w:rsidRDefault="00A34126" w:rsidP="00D116B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88" w:type="pct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6DF0D7A" w14:textId="77777777" w:rsidR="00A34126" w:rsidRPr="00A34126" w:rsidRDefault="00A34126" w:rsidP="00D116BF">
            <w:pPr>
              <w:jc w:val="center"/>
            </w:pPr>
          </w:p>
        </w:tc>
        <w:tc>
          <w:tcPr>
            <w:tcW w:w="50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14FDC6" w14:textId="67DB5BBC" w:rsidR="00A34126" w:rsidRPr="00A34126" w:rsidRDefault="00BB07E4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A34126">
              <w:rPr>
                <w:bCs/>
              </w:rPr>
              <w:t>2</w:t>
            </w:r>
            <w:r>
              <w:rPr>
                <w:bCs/>
              </w:rPr>
              <w:t>»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8956E" w14:textId="1862E5F9" w:rsidR="00A34126" w:rsidRPr="00A34126" w:rsidRDefault="00BB07E4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A34126">
              <w:rPr>
                <w:bCs/>
              </w:rPr>
              <w:t>3</w:t>
            </w:r>
            <w:r>
              <w:rPr>
                <w:bCs/>
              </w:rPr>
              <w:t>»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698A82" w14:textId="7A1920B5" w:rsidR="00A34126" w:rsidRPr="00A34126" w:rsidRDefault="00BB07E4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A34126">
              <w:rPr>
                <w:bCs/>
              </w:rPr>
              <w:t>4</w:t>
            </w:r>
            <w:r>
              <w:rPr>
                <w:bCs/>
              </w:rPr>
              <w:t>»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F36621" w14:textId="4D3A992D" w:rsidR="00A34126" w:rsidRPr="00A34126" w:rsidRDefault="00BB07E4" w:rsidP="00A34126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="00A34126" w:rsidRPr="00A34126">
              <w:rPr>
                <w:bCs/>
              </w:rPr>
              <w:t>5</w:t>
            </w:r>
            <w:r>
              <w:rPr>
                <w:bCs/>
              </w:rPr>
              <w:t>»</w:t>
            </w:r>
          </w:p>
        </w:tc>
      </w:tr>
      <w:tr w:rsidR="00A34126" w:rsidRPr="00931BA3" w14:paraId="6E4A904A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6A1AEF" w14:textId="44451A56" w:rsidR="00A34126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8091C" w14:textId="29DB54B0" w:rsidR="00A34126" w:rsidRPr="00C316A0" w:rsidRDefault="00D02228" w:rsidP="00E528E0">
            <w:pPr>
              <w:autoSpaceDE w:val="0"/>
              <w:autoSpaceDN w:val="0"/>
              <w:adjustRightInd w:val="0"/>
            </w:pPr>
            <w:r>
              <w:t>Описательная статистика</w:t>
            </w:r>
            <w:r w:rsidR="006D0012">
              <w:t xml:space="preserve">. Представление </w:t>
            </w:r>
            <w:r w:rsidR="006D0012">
              <w:lastRenderedPageBreak/>
              <w:t>данных в виде таблиц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A2392F" w14:textId="283A8D69" w:rsidR="00A34126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lastRenderedPageBreak/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89AE3" w14:textId="18A989A1" w:rsidR="00A34126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87,37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AD600" w14:textId="16F9B1A2" w:rsidR="00A34126" w:rsidRPr="00C316A0" w:rsidRDefault="00C316A0" w:rsidP="00D116BF">
            <w:pPr>
              <w:jc w:val="center"/>
            </w:pPr>
            <w:r>
              <w:t>60,98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0882D" w14:textId="2D5B5646" w:rsidR="00A34126" w:rsidRPr="00C316A0" w:rsidRDefault="00F95603" w:rsidP="00D116BF">
            <w:pPr>
              <w:jc w:val="center"/>
            </w:pPr>
            <w:r>
              <w:t>88,00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851FCF" w14:textId="4863A061" w:rsidR="00A34126" w:rsidRPr="00C316A0" w:rsidRDefault="00F95603" w:rsidP="00D116BF">
            <w:pPr>
              <w:jc w:val="center"/>
            </w:pPr>
            <w:r>
              <w:t>98,55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220C9D" w14:textId="3391E8C3" w:rsidR="00A34126" w:rsidRPr="00C316A0" w:rsidRDefault="0065115A" w:rsidP="00D116BF">
            <w:pPr>
              <w:jc w:val="center"/>
            </w:pPr>
            <w:r>
              <w:t>99,51</w:t>
            </w:r>
          </w:p>
        </w:tc>
      </w:tr>
      <w:tr w:rsidR="00C316A0" w:rsidRPr="00931BA3" w14:paraId="3F09AD7D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3B9F5" w14:textId="2A103993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1BAAD" w14:textId="1434EE9F" w:rsidR="00C316A0" w:rsidRPr="00C316A0" w:rsidRDefault="00D02228" w:rsidP="00E528E0">
            <w:pPr>
              <w:autoSpaceDE w:val="0"/>
              <w:autoSpaceDN w:val="0"/>
              <w:adjustRightInd w:val="0"/>
            </w:pPr>
            <w:r>
              <w:t>Числа и вычисления</w:t>
            </w:r>
            <w:r w:rsidR="006D0012">
              <w:t>. Измерения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3746A" w14:textId="3050D650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95B9D6" w14:textId="1F3BDAA3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60,69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70A7A" w14:textId="410D1C37" w:rsidR="00C316A0" w:rsidRPr="00C316A0" w:rsidRDefault="00C316A0" w:rsidP="00D116BF">
            <w:pPr>
              <w:jc w:val="center"/>
            </w:pPr>
            <w:r>
              <w:t>22,88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9CBF3" w14:textId="20C37CDF" w:rsidR="00C316A0" w:rsidRPr="00C316A0" w:rsidRDefault="00F95603" w:rsidP="00D116BF">
            <w:pPr>
              <w:jc w:val="center"/>
            </w:pPr>
            <w:r>
              <w:t>53,91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4821D1F" w14:textId="296F010C" w:rsidR="00C316A0" w:rsidRPr="00C316A0" w:rsidRDefault="00F95603" w:rsidP="00D116BF">
            <w:pPr>
              <w:jc w:val="center"/>
            </w:pPr>
            <w:r>
              <w:t>82,95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A3DAB3" w14:textId="09DDFBD5" w:rsidR="00C316A0" w:rsidRPr="00C316A0" w:rsidRDefault="0065115A" w:rsidP="00D116BF">
            <w:pPr>
              <w:jc w:val="center"/>
            </w:pPr>
            <w:r>
              <w:t>92,02</w:t>
            </w:r>
          </w:p>
        </w:tc>
      </w:tr>
      <w:tr w:rsidR="00C316A0" w:rsidRPr="00931BA3" w14:paraId="31925997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3CBFA" w14:textId="4B7D7832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3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52C94" w14:textId="17D27DFC" w:rsidR="00C316A0" w:rsidRPr="00C316A0" w:rsidRDefault="00860568" w:rsidP="00E528E0">
            <w:pPr>
              <w:autoSpaceDE w:val="0"/>
              <w:autoSpaceDN w:val="0"/>
              <w:adjustRightInd w:val="0"/>
            </w:pPr>
            <w:r>
              <w:t>Геометрические фигуры и их свойства. Измерение геометрических фигур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C2626" w14:textId="68D78D33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0475D" w14:textId="4E4E6E65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57,54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1E802B" w14:textId="75CFFF03" w:rsidR="00C316A0" w:rsidRPr="00C316A0" w:rsidRDefault="00C316A0" w:rsidP="00D116BF">
            <w:pPr>
              <w:jc w:val="center"/>
            </w:pPr>
            <w:r>
              <w:t>11,90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7D31B" w14:textId="77FFE8C6" w:rsidR="00C316A0" w:rsidRPr="00C316A0" w:rsidRDefault="00F95603" w:rsidP="00D116BF">
            <w:pPr>
              <w:jc w:val="center"/>
            </w:pPr>
            <w:r>
              <w:t>43,33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DA725A" w14:textId="0AA9A772" w:rsidR="00C316A0" w:rsidRPr="00C316A0" w:rsidRDefault="00F95603" w:rsidP="00D116BF">
            <w:pPr>
              <w:jc w:val="center"/>
            </w:pPr>
            <w:r>
              <w:t>90,48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619B5E" w14:textId="2B1B9FE3" w:rsidR="00C316A0" w:rsidRPr="00C316A0" w:rsidRDefault="0065115A" w:rsidP="00D116BF">
            <w:pPr>
              <w:jc w:val="center"/>
            </w:pPr>
            <w:r>
              <w:t>98,53</w:t>
            </w:r>
          </w:p>
        </w:tc>
      </w:tr>
      <w:tr w:rsidR="00C316A0" w:rsidRPr="00931BA3" w14:paraId="53913E88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183AB" w14:textId="2778EE0F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4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512D5" w14:textId="3C649B33" w:rsidR="00C316A0" w:rsidRPr="00C316A0" w:rsidRDefault="006D0012" w:rsidP="00E528E0">
            <w:pPr>
              <w:autoSpaceDE w:val="0"/>
              <w:autoSpaceDN w:val="0"/>
              <w:adjustRightInd w:val="0"/>
            </w:pPr>
            <w:r>
              <w:t>Числа и вычисления</w:t>
            </w:r>
            <w:r w:rsidR="00C762C0">
              <w:t>. Текстовые задачи</w:t>
            </w:r>
            <w:r w:rsidR="00380CC9">
              <w:t xml:space="preserve">. 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05BCE" w14:textId="1B355A57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EED34A" w14:textId="22D44988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23,64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C9579" w14:textId="1D6BA9FB" w:rsidR="00C316A0" w:rsidRPr="00C316A0" w:rsidRDefault="00C316A0" w:rsidP="00D116BF">
            <w:pPr>
              <w:jc w:val="center"/>
            </w:pPr>
            <w:r>
              <w:t>3,17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6F29C2" w14:textId="6ABEF06B" w:rsidR="00C316A0" w:rsidRPr="00C316A0" w:rsidRDefault="00F95603" w:rsidP="00D116BF">
            <w:pPr>
              <w:jc w:val="center"/>
            </w:pPr>
            <w:r>
              <w:t>8,44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9A1D969" w14:textId="7536C043" w:rsidR="00C316A0" w:rsidRPr="00C316A0" w:rsidRDefault="00F95603" w:rsidP="00D116BF">
            <w:pPr>
              <w:jc w:val="center"/>
            </w:pPr>
            <w:r>
              <w:t>41,55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1E5435" w14:textId="278CEF5E" w:rsidR="00C316A0" w:rsidRPr="00C316A0" w:rsidRDefault="0065115A" w:rsidP="00D116BF">
            <w:pPr>
              <w:jc w:val="center"/>
            </w:pPr>
            <w:r>
              <w:t>83,71</w:t>
            </w:r>
          </w:p>
        </w:tc>
      </w:tr>
      <w:tr w:rsidR="00C316A0" w:rsidRPr="00931BA3" w14:paraId="56F3128F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3EEF" w14:textId="65516B65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D37C8" w14:textId="3A7A85CD" w:rsidR="00C316A0" w:rsidRPr="00C316A0" w:rsidRDefault="00DC00A4" w:rsidP="00E528E0">
            <w:pPr>
              <w:autoSpaceDE w:val="0"/>
              <w:autoSpaceDN w:val="0"/>
              <w:adjustRightInd w:val="0"/>
            </w:pPr>
            <w:r>
              <w:t>Описательная статистика. Числа и вычисления</w:t>
            </w:r>
            <w:r w:rsidR="0006037F">
              <w:t>. Текстовые задачи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1CF26" w14:textId="6B078990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048FF8" w14:textId="74DE4029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64,59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3C22F" w14:textId="70D380BF" w:rsidR="00C316A0" w:rsidRPr="00C316A0" w:rsidRDefault="00C316A0" w:rsidP="00D116BF">
            <w:pPr>
              <w:jc w:val="center"/>
            </w:pPr>
            <w:r>
              <w:t>32,63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D5B8A" w14:textId="3648946F" w:rsidR="00C316A0" w:rsidRPr="00C316A0" w:rsidRDefault="00F95603" w:rsidP="00D116BF">
            <w:pPr>
              <w:jc w:val="center"/>
            </w:pPr>
            <w:r>
              <w:t>58,95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27DBC5C" w14:textId="0D6DCB8F" w:rsidR="00C316A0" w:rsidRPr="00C316A0" w:rsidRDefault="00F95603" w:rsidP="00D116BF">
            <w:pPr>
              <w:jc w:val="center"/>
            </w:pPr>
            <w:r>
              <w:t>82,72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CAFFFC0" w14:textId="12C2A6FD" w:rsidR="00C316A0" w:rsidRPr="00C316A0" w:rsidRDefault="0065115A" w:rsidP="00D116BF">
            <w:pPr>
              <w:jc w:val="center"/>
            </w:pPr>
            <w:r>
              <w:t>94,63</w:t>
            </w:r>
          </w:p>
        </w:tc>
      </w:tr>
      <w:tr w:rsidR="00C316A0" w:rsidRPr="00931BA3" w14:paraId="58BCAC20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DA8ED" w14:textId="7F91F980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65FA4" w14:textId="0E2A0162" w:rsidR="00C316A0" w:rsidRPr="00C316A0" w:rsidRDefault="00F40C9C" w:rsidP="00E528E0">
            <w:pPr>
              <w:autoSpaceDE w:val="0"/>
              <w:autoSpaceDN w:val="0"/>
              <w:adjustRightInd w:val="0"/>
            </w:pPr>
            <w:r>
              <w:t>Числа и вычисления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7004BA" w14:textId="30C0AF08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207A5" w14:textId="321A4FBD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84,75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C27FE" w14:textId="19EE5585" w:rsidR="00C316A0" w:rsidRPr="00C316A0" w:rsidRDefault="00C316A0" w:rsidP="00D116BF">
            <w:pPr>
              <w:jc w:val="center"/>
            </w:pPr>
            <w:r>
              <w:t>55,37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7406B" w14:textId="1C5A52B6" w:rsidR="00C316A0" w:rsidRPr="00C316A0" w:rsidRDefault="00F95603" w:rsidP="00D116BF">
            <w:pPr>
              <w:jc w:val="center"/>
            </w:pPr>
            <w:r>
              <w:t>85,28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C2F4088" w14:textId="608AFE8E" w:rsidR="00C316A0" w:rsidRPr="00C316A0" w:rsidRDefault="00F95603" w:rsidP="00D116BF">
            <w:pPr>
              <w:jc w:val="center"/>
            </w:pPr>
            <w:r>
              <w:t>97,30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CB7E64" w14:textId="0BE7CB64" w:rsidR="00C316A0" w:rsidRPr="00C316A0" w:rsidRDefault="0065115A" w:rsidP="00D116BF">
            <w:pPr>
              <w:jc w:val="center"/>
            </w:pPr>
            <w:r>
              <w:t>98,</w:t>
            </w:r>
            <w:r w:rsidR="008E32B2">
              <w:t>86</w:t>
            </w:r>
          </w:p>
        </w:tc>
      </w:tr>
      <w:tr w:rsidR="00C316A0" w:rsidRPr="00931BA3" w14:paraId="56E6BB81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18267" w14:textId="1E1D8E5A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7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472FF" w14:textId="44C4E628" w:rsidR="00C316A0" w:rsidRPr="00C316A0" w:rsidRDefault="001E4CC3" w:rsidP="00E528E0">
            <w:pPr>
              <w:autoSpaceDE w:val="0"/>
              <w:autoSpaceDN w:val="0"/>
              <w:adjustRightInd w:val="0"/>
            </w:pPr>
            <w:r>
              <w:t>Координатная прямая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1C88B7" w14:textId="17945655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5936C" w14:textId="6CE40562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84,24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E55FE4" w14:textId="1A4E1A3D" w:rsidR="00C316A0" w:rsidRPr="00C316A0" w:rsidRDefault="00C316A0" w:rsidP="00D116BF">
            <w:pPr>
              <w:jc w:val="center"/>
            </w:pPr>
            <w:r>
              <w:t>48,83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9C7682" w14:textId="609A9CAF" w:rsidR="00C316A0" w:rsidRPr="00C316A0" w:rsidRDefault="00F95603" w:rsidP="00D116BF">
            <w:pPr>
              <w:jc w:val="center"/>
            </w:pPr>
            <w:r>
              <w:t>87,19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67B3A68" w14:textId="744BB029" w:rsidR="00C316A0" w:rsidRPr="00C316A0" w:rsidRDefault="00F95603" w:rsidP="00D116BF">
            <w:pPr>
              <w:jc w:val="center"/>
            </w:pPr>
            <w:r>
              <w:t>97,18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07C982C" w14:textId="28E8A4F8" w:rsidR="00C316A0" w:rsidRPr="00C316A0" w:rsidRDefault="0065115A" w:rsidP="00D116BF">
            <w:pPr>
              <w:jc w:val="center"/>
            </w:pPr>
            <w:r>
              <w:t>99,02</w:t>
            </w:r>
          </w:p>
        </w:tc>
      </w:tr>
      <w:tr w:rsidR="00C316A0" w:rsidRPr="00931BA3" w14:paraId="41751989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07BF2" w14:textId="6EEAC711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8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FB812" w14:textId="50BE5B21" w:rsidR="00C316A0" w:rsidRPr="00C316A0" w:rsidRDefault="001E4CC3" w:rsidP="00E528E0">
            <w:pPr>
              <w:autoSpaceDE w:val="0"/>
              <w:autoSpaceDN w:val="0"/>
              <w:adjustRightInd w:val="0"/>
            </w:pPr>
            <w:r>
              <w:t>Алгебраические выражения. Числа и вычисления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57D7A" w14:textId="4A541AC8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BA396" w14:textId="6D9D1799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51,57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F8B68" w14:textId="262058F3" w:rsidR="00C316A0" w:rsidRPr="00C316A0" w:rsidRDefault="00706E41" w:rsidP="00D116BF">
            <w:pPr>
              <w:jc w:val="center"/>
            </w:pPr>
            <w:r>
              <w:t>7,07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83ED6B" w14:textId="3F242058" w:rsidR="00C316A0" w:rsidRPr="00C316A0" w:rsidRDefault="00F95603" w:rsidP="00D116BF">
            <w:pPr>
              <w:jc w:val="center"/>
            </w:pPr>
            <w:r>
              <w:t>37,30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A381D80" w14:textId="3ABC7936" w:rsidR="00C316A0" w:rsidRPr="00C316A0" w:rsidRDefault="00F95603" w:rsidP="00D116BF">
            <w:pPr>
              <w:jc w:val="center"/>
            </w:pPr>
            <w:r>
              <w:t>83,31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D0AC76" w14:textId="78BF5EAB" w:rsidR="00C316A0" w:rsidRPr="00C316A0" w:rsidRDefault="0065115A" w:rsidP="00D116BF">
            <w:pPr>
              <w:jc w:val="center"/>
            </w:pPr>
            <w:r>
              <w:t>96,91</w:t>
            </w:r>
          </w:p>
        </w:tc>
      </w:tr>
      <w:tr w:rsidR="00C316A0" w:rsidRPr="00931BA3" w14:paraId="153C3FD2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CB56C" w14:textId="3FE3D61B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9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8DAC9" w14:textId="1D37A002" w:rsidR="00C316A0" w:rsidRPr="00C316A0" w:rsidRDefault="000F1C05" w:rsidP="00E528E0">
            <w:pPr>
              <w:autoSpaceDE w:val="0"/>
              <w:autoSpaceDN w:val="0"/>
              <w:adjustRightInd w:val="0"/>
            </w:pPr>
            <w:r>
              <w:t>Квадратные у</w:t>
            </w:r>
            <w:r w:rsidR="005F6793">
              <w:t>равнения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E0FBC" w14:textId="22EBC793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E7A69" w14:textId="25F12197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79,19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AE331" w14:textId="066AAA0A" w:rsidR="00C316A0" w:rsidRPr="00C316A0" w:rsidRDefault="00706E41" w:rsidP="00D116BF">
            <w:pPr>
              <w:jc w:val="center"/>
            </w:pPr>
            <w:r>
              <w:t>34,24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A887F" w14:textId="6139B41C" w:rsidR="00C316A0" w:rsidRPr="00C316A0" w:rsidRDefault="00F95603" w:rsidP="00D116BF">
            <w:pPr>
              <w:jc w:val="center"/>
            </w:pPr>
            <w:r>
              <w:t>80,70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37344BC" w14:textId="306FF970" w:rsidR="00C316A0" w:rsidRPr="00C316A0" w:rsidRDefault="00F95603" w:rsidP="00D116BF">
            <w:pPr>
              <w:jc w:val="center"/>
            </w:pPr>
            <w:r>
              <w:t>97,74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20968B" w14:textId="4EB0AD4B" w:rsidR="00C316A0" w:rsidRPr="00C316A0" w:rsidRDefault="0065115A" w:rsidP="00D116BF">
            <w:pPr>
              <w:jc w:val="center"/>
            </w:pPr>
            <w:r>
              <w:t>100,00</w:t>
            </w:r>
          </w:p>
        </w:tc>
      </w:tr>
      <w:tr w:rsidR="00C316A0" w:rsidRPr="00931BA3" w14:paraId="3DAF1368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E136C" w14:textId="7972FCA2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10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C0BCB" w14:textId="2C8E4AE6" w:rsidR="00C316A0" w:rsidRPr="00C316A0" w:rsidRDefault="005F6793" w:rsidP="00E528E0">
            <w:pPr>
              <w:autoSpaceDE w:val="0"/>
              <w:autoSpaceDN w:val="0"/>
              <w:adjustRightInd w:val="0"/>
            </w:pPr>
            <w:r>
              <w:t>Вероятность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D6AB9" w14:textId="59801D2A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41E56" w14:textId="04296E73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70,03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CAEFE" w14:textId="317F7DB4" w:rsidR="00C316A0" w:rsidRPr="00C316A0" w:rsidRDefault="00706E41" w:rsidP="00D116BF">
            <w:pPr>
              <w:jc w:val="center"/>
            </w:pPr>
            <w:r>
              <w:t>20,73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239BD" w14:textId="2C440F38" w:rsidR="00C316A0" w:rsidRPr="00C316A0" w:rsidRDefault="00F95603" w:rsidP="00D116BF">
            <w:pPr>
              <w:jc w:val="center"/>
            </w:pPr>
            <w:r>
              <w:t>66,65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2ADDE0E" w14:textId="1F5ADCA5" w:rsidR="00C316A0" w:rsidRPr="00C316A0" w:rsidRDefault="00F95603" w:rsidP="00D116BF">
            <w:pPr>
              <w:jc w:val="center"/>
            </w:pPr>
            <w:r>
              <w:t>95,06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2C831E" w14:textId="2167D60F" w:rsidR="00C316A0" w:rsidRPr="00C316A0" w:rsidRDefault="0065115A" w:rsidP="00D116BF">
            <w:pPr>
              <w:jc w:val="center"/>
            </w:pPr>
            <w:r>
              <w:t>98,05</w:t>
            </w:r>
          </w:p>
        </w:tc>
      </w:tr>
      <w:tr w:rsidR="00C316A0" w:rsidRPr="00931BA3" w14:paraId="5918A884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586E4" w14:textId="3F897F19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11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48AE2" w14:textId="69DC3291" w:rsidR="00C316A0" w:rsidRPr="00C316A0" w:rsidRDefault="005F6793" w:rsidP="00E528E0">
            <w:pPr>
              <w:autoSpaceDE w:val="0"/>
              <w:autoSpaceDN w:val="0"/>
              <w:adjustRightInd w:val="0"/>
            </w:pPr>
            <w:r>
              <w:t>Числовые функции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0C077" w14:textId="06F0A895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E47033" w14:textId="045D11EE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64,53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0F546" w14:textId="142FC79B" w:rsidR="00C316A0" w:rsidRPr="00C316A0" w:rsidRDefault="00706E41" w:rsidP="00D116BF">
            <w:pPr>
              <w:jc w:val="center"/>
            </w:pPr>
            <w:r>
              <w:t>27,95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E405E" w14:textId="21C38D90" w:rsidR="00C316A0" w:rsidRPr="00C316A0" w:rsidRDefault="00F95603" w:rsidP="00D116BF">
            <w:pPr>
              <w:jc w:val="center"/>
            </w:pPr>
            <w:r>
              <w:t>53,98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B840FE" w14:textId="4DB44DBA" w:rsidR="00C316A0" w:rsidRPr="00C316A0" w:rsidRDefault="00F95603" w:rsidP="00D116BF">
            <w:pPr>
              <w:jc w:val="center"/>
            </w:pPr>
            <w:r>
              <w:t>89,82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7A2515F" w14:textId="2AC917B1" w:rsidR="00C316A0" w:rsidRPr="00C316A0" w:rsidRDefault="0065115A" w:rsidP="00D116BF">
            <w:pPr>
              <w:jc w:val="center"/>
            </w:pPr>
            <w:r>
              <w:t>98,70</w:t>
            </w:r>
          </w:p>
        </w:tc>
      </w:tr>
      <w:tr w:rsidR="00C316A0" w:rsidRPr="00931BA3" w14:paraId="4107AD8F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2F90C" w14:textId="785CFF14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12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91714" w14:textId="297D4A36" w:rsidR="00C316A0" w:rsidRPr="00C316A0" w:rsidRDefault="004022D6" w:rsidP="00E528E0">
            <w:pPr>
              <w:autoSpaceDE w:val="0"/>
              <w:autoSpaceDN w:val="0"/>
              <w:adjustRightInd w:val="0"/>
            </w:pPr>
            <w:r>
              <w:t>Алгебраические выражения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72C4F" w14:textId="3B1DF299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BCEEF" w14:textId="387358E1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57,78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CE6099" w14:textId="3D8882CE" w:rsidR="00C316A0" w:rsidRPr="00C316A0" w:rsidRDefault="00706E41" w:rsidP="00D116BF">
            <w:pPr>
              <w:jc w:val="center"/>
            </w:pPr>
            <w:r>
              <w:t>14,73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C82C8" w14:textId="325BA2C8" w:rsidR="00C316A0" w:rsidRPr="00C316A0" w:rsidRDefault="00F95603" w:rsidP="00D116BF">
            <w:pPr>
              <w:jc w:val="center"/>
            </w:pPr>
            <w:r>
              <w:t>48,26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5120B26" w14:textId="22E6ABA6" w:rsidR="00C316A0" w:rsidRPr="00C316A0" w:rsidRDefault="00F95603" w:rsidP="00D116BF">
            <w:pPr>
              <w:jc w:val="center"/>
            </w:pPr>
            <w:r>
              <w:t>84,53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427822" w14:textId="2B5B151E" w:rsidR="00C316A0" w:rsidRPr="00C316A0" w:rsidRDefault="0065115A" w:rsidP="00D116BF">
            <w:pPr>
              <w:jc w:val="center"/>
            </w:pPr>
            <w:r>
              <w:t>97,07</w:t>
            </w:r>
          </w:p>
        </w:tc>
      </w:tr>
      <w:tr w:rsidR="00C316A0" w:rsidRPr="00931BA3" w14:paraId="6307D483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543F0" w14:textId="378324A0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13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0C15F8" w14:textId="693F9740" w:rsidR="00C316A0" w:rsidRPr="00C316A0" w:rsidRDefault="00602645" w:rsidP="00E528E0">
            <w:pPr>
              <w:autoSpaceDE w:val="0"/>
              <w:autoSpaceDN w:val="0"/>
              <w:adjustRightInd w:val="0"/>
            </w:pPr>
            <w:r>
              <w:t>Системы линейных неравенств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3A563" w14:textId="5EC4B343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C75B9" w14:textId="46984970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52,21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CFADF" w14:textId="7BB708C3" w:rsidR="00C316A0" w:rsidRPr="00C316A0" w:rsidRDefault="00706E41" w:rsidP="00D116BF">
            <w:pPr>
              <w:jc w:val="center"/>
            </w:pPr>
            <w:r>
              <w:t>22,88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510D7C" w14:textId="7788C90B" w:rsidR="00C316A0" w:rsidRPr="00C316A0" w:rsidRDefault="00F95603" w:rsidP="00D116BF">
            <w:pPr>
              <w:jc w:val="center"/>
            </w:pPr>
            <w:r>
              <w:t>39,44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07F2B09" w14:textId="1B9F2669" w:rsidR="00C316A0" w:rsidRPr="00C316A0" w:rsidRDefault="00F95603" w:rsidP="00D116BF">
            <w:pPr>
              <w:jc w:val="center"/>
            </w:pPr>
            <w:r>
              <w:t>75,34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A2BBB5" w14:textId="5EF723E4" w:rsidR="00C316A0" w:rsidRPr="00C316A0" w:rsidRDefault="0065115A" w:rsidP="00D116BF">
            <w:pPr>
              <w:jc w:val="center"/>
            </w:pPr>
            <w:r>
              <w:t>91,53</w:t>
            </w:r>
          </w:p>
        </w:tc>
      </w:tr>
      <w:tr w:rsidR="00C316A0" w:rsidRPr="00931BA3" w14:paraId="23E1C65F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9F4CA" w14:textId="2ED509EB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14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0D1D6" w14:textId="62A32DD8" w:rsidR="00C316A0" w:rsidRPr="00C316A0" w:rsidRDefault="00191AD1" w:rsidP="00E528E0">
            <w:pPr>
              <w:autoSpaceDE w:val="0"/>
              <w:autoSpaceDN w:val="0"/>
              <w:adjustRightInd w:val="0"/>
            </w:pPr>
            <w:r>
              <w:t>Числовые последовательности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EBA29" w14:textId="33A51288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8924F" w14:textId="0DAA6E85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65,89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C242" w14:textId="5DECA3AD" w:rsidR="00C316A0" w:rsidRPr="00C316A0" w:rsidRDefault="00706E41" w:rsidP="00D116BF">
            <w:pPr>
              <w:jc w:val="center"/>
            </w:pPr>
            <w:r>
              <w:t>29,27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26247C" w14:textId="4F783C8E" w:rsidR="00C316A0" w:rsidRPr="00C316A0" w:rsidRDefault="00F95603" w:rsidP="00D116BF">
            <w:pPr>
              <w:jc w:val="center"/>
            </w:pPr>
            <w:r>
              <w:t>59,74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1527FF8" w14:textId="23975317" w:rsidR="00C316A0" w:rsidRPr="00C316A0" w:rsidRDefault="00F95603" w:rsidP="00D116BF">
            <w:pPr>
              <w:jc w:val="center"/>
            </w:pPr>
            <w:r>
              <w:t>87,07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03F52F" w14:textId="3A324617" w:rsidR="00C316A0" w:rsidRPr="00C316A0" w:rsidRDefault="0065115A" w:rsidP="00D116BF">
            <w:pPr>
              <w:jc w:val="center"/>
            </w:pPr>
            <w:r>
              <w:t>95,60</w:t>
            </w:r>
          </w:p>
        </w:tc>
      </w:tr>
      <w:tr w:rsidR="00C316A0" w:rsidRPr="00931BA3" w14:paraId="6349B2C1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AF380" w14:textId="5EEF2A56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15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C66DE" w14:textId="661FC142" w:rsidR="00C316A0" w:rsidRPr="00C316A0" w:rsidRDefault="00E43527" w:rsidP="00E528E0">
            <w:pPr>
              <w:autoSpaceDE w:val="0"/>
              <w:autoSpaceDN w:val="0"/>
              <w:adjustRightInd w:val="0"/>
            </w:pPr>
            <w:r>
              <w:t>Треугольник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325BE" w14:textId="2AB9C41B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BD4B8" w14:textId="5B6469E5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71,97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C89DD" w14:textId="25F5EA20" w:rsidR="00C316A0" w:rsidRPr="00C316A0" w:rsidRDefault="00706E41" w:rsidP="00D116BF">
            <w:pPr>
              <w:jc w:val="center"/>
            </w:pPr>
            <w:r>
              <w:t>32,05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18FDE" w14:textId="7A2D9A81" w:rsidR="00C316A0" w:rsidRPr="00C316A0" w:rsidRDefault="00F95603" w:rsidP="00D116BF">
            <w:pPr>
              <w:jc w:val="center"/>
            </w:pPr>
            <w:r>
              <w:t>70,79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F91469" w14:textId="3D34F265" w:rsidR="00C316A0" w:rsidRPr="00C316A0" w:rsidRDefault="00F95603" w:rsidP="00D116BF">
            <w:pPr>
              <w:jc w:val="center"/>
            </w:pPr>
            <w:r>
              <w:t>90,00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90D50A" w14:textId="1FE1B466" w:rsidR="00C316A0" w:rsidRPr="00C316A0" w:rsidRDefault="0065115A" w:rsidP="00D116BF">
            <w:pPr>
              <w:jc w:val="center"/>
            </w:pPr>
            <w:r>
              <w:t>98,05</w:t>
            </w:r>
          </w:p>
        </w:tc>
      </w:tr>
      <w:tr w:rsidR="00C316A0" w:rsidRPr="00931BA3" w14:paraId="2173FAB0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B90D8" w14:textId="1B5883DF" w:rsidR="00C316A0" w:rsidRPr="00C316A0" w:rsidRDefault="00C316A0" w:rsidP="007C5CE7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16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05A4D" w14:textId="37EAC951" w:rsidR="00C316A0" w:rsidRPr="00C316A0" w:rsidRDefault="00E43527" w:rsidP="00E528E0">
            <w:pPr>
              <w:autoSpaceDE w:val="0"/>
              <w:autoSpaceDN w:val="0"/>
              <w:adjustRightInd w:val="0"/>
            </w:pPr>
            <w:r>
              <w:t>Многоугольники. Окружность и круг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51FC7" w14:textId="24C81426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0ED0A" w14:textId="5F729130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60,08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240A6" w14:textId="6EB903E0" w:rsidR="00C316A0" w:rsidRPr="00C316A0" w:rsidRDefault="00706E41" w:rsidP="00D116BF">
            <w:pPr>
              <w:jc w:val="center"/>
            </w:pPr>
            <w:r>
              <w:t>14,15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6D3A3" w14:textId="6E946F22" w:rsidR="00C316A0" w:rsidRPr="00C316A0" w:rsidRDefault="00F95603" w:rsidP="00D116BF">
            <w:pPr>
              <w:jc w:val="center"/>
            </w:pPr>
            <w:r>
              <w:t>52,56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F1C896" w14:textId="4E4AE6B9" w:rsidR="00C316A0" w:rsidRPr="00C316A0" w:rsidRDefault="00F95603" w:rsidP="00D116BF">
            <w:pPr>
              <w:jc w:val="center"/>
            </w:pPr>
            <w:r>
              <w:t>86,39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A9216D" w14:textId="1D787C3F" w:rsidR="00C316A0" w:rsidRPr="00C316A0" w:rsidRDefault="0065115A" w:rsidP="00D116BF">
            <w:pPr>
              <w:jc w:val="center"/>
            </w:pPr>
            <w:r>
              <w:t>97,72</w:t>
            </w:r>
          </w:p>
        </w:tc>
      </w:tr>
      <w:tr w:rsidR="00C316A0" w:rsidRPr="00931BA3" w14:paraId="773B0D57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99890" w14:textId="4F9D08EA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17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E99F0" w14:textId="20C9309C" w:rsidR="00C316A0" w:rsidRPr="00C316A0" w:rsidRDefault="00E43527" w:rsidP="00E528E0">
            <w:pPr>
              <w:autoSpaceDE w:val="0"/>
              <w:autoSpaceDN w:val="0"/>
              <w:adjustRightInd w:val="0"/>
              <w:ind w:firstLine="67"/>
            </w:pPr>
            <w:r>
              <w:t>Многоугольники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46CEC" w14:textId="7C6AB5A9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436050" w14:textId="3EC12E42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80,80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2E150" w14:textId="381F9AE0" w:rsidR="00C316A0" w:rsidRPr="00C316A0" w:rsidRDefault="00706E41" w:rsidP="00D116BF">
            <w:pPr>
              <w:jc w:val="center"/>
            </w:pPr>
            <w:r>
              <w:t>38,24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A8477" w14:textId="629221BA" w:rsidR="00C316A0" w:rsidRPr="00C316A0" w:rsidRDefault="00F95603" w:rsidP="00D116BF">
            <w:pPr>
              <w:jc w:val="center"/>
            </w:pPr>
            <w:r>
              <w:t>84,42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558B13C" w14:textId="611DBD04" w:rsidR="00C316A0" w:rsidRPr="00C316A0" w:rsidRDefault="00F95603" w:rsidP="00D116BF">
            <w:pPr>
              <w:jc w:val="center"/>
            </w:pPr>
            <w:r>
              <w:t>96,06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9402C6" w14:textId="0940D827" w:rsidR="00C316A0" w:rsidRPr="00C316A0" w:rsidRDefault="0065115A" w:rsidP="00D116BF">
            <w:pPr>
              <w:jc w:val="center"/>
            </w:pPr>
            <w:r>
              <w:t>99,84</w:t>
            </w:r>
          </w:p>
        </w:tc>
      </w:tr>
      <w:tr w:rsidR="00C316A0" w:rsidRPr="00931BA3" w14:paraId="2FE1F054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9D003" w14:textId="02E350BB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lastRenderedPageBreak/>
              <w:t>18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E02B2" w14:textId="0F56A3B2" w:rsidR="00C316A0" w:rsidRPr="00C316A0" w:rsidRDefault="00E43527" w:rsidP="00E528E0">
            <w:pPr>
              <w:autoSpaceDE w:val="0"/>
              <w:autoSpaceDN w:val="0"/>
              <w:adjustRightInd w:val="0"/>
              <w:ind w:firstLine="67"/>
            </w:pPr>
            <w:r>
              <w:t>Измерение геометрических величин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A2707" w14:textId="760A5FC4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81282" w14:textId="1869F6D3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71,28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6ACC54" w14:textId="3AEEA2D2" w:rsidR="00C316A0" w:rsidRPr="00C316A0" w:rsidRDefault="00706E41" w:rsidP="00D116BF">
            <w:pPr>
              <w:jc w:val="center"/>
            </w:pPr>
            <w:r>
              <w:t>18,54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DC12E" w14:textId="6BDAB481" w:rsidR="00C316A0" w:rsidRPr="00C316A0" w:rsidRDefault="00F95603" w:rsidP="00D116BF">
            <w:pPr>
              <w:jc w:val="center"/>
            </w:pPr>
            <w:r>
              <w:t>70,56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958D58E" w14:textId="7A09DA77" w:rsidR="00C316A0" w:rsidRPr="00C316A0" w:rsidRDefault="00F95603" w:rsidP="00D116BF">
            <w:pPr>
              <w:jc w:val="center"/>
            </w:pPr>
            <w:r>
              <w:t>95,29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058C3E" w14:textId="2397AF6D" w:rsidR="00C316A0" w:rsidRPr="00C316A0" w:rsidRDefault="0065115A" w:rsidP="00D116BF">
            <w:pPr>
              <w:jc w:val="center"/>
            </w:pPr>
            <w:r>
              <w:t>98,70</w:t>
            </w:r>
          </w:p>
        </w:tc>
      </w:tr>
      <w:tr w:rsidR="00C316A0" w:rsidRPr="00931BA3" w14:paraId="7271D03E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80834" w14:textId="4A3B1A94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19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F78A6" w14:textId="09D2AE85" w:rsidR="00C316A0" w:rsidRPr="00C316A0" w:rsidRDefault="00E43527" w:rsidP="00E528E0">
            <w:pPr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45643" w14:textId="409D8529" w:rsidR="00C316A0" w:rsidRPr="00C316A0" w:rsidRDefault="00C85E56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Б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E4001" w14:textId="130F3442" w:rsidR="00C316A0" w:rsidRPr="00C316A0" w:rsidRDefault="00C316A0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56,25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A1CE9" w14:textId="7DAC5809" w:rsidR="00C316A0" w:rsidRPr="00C316A0" w:rsidRDefault="00706E41" w:rsidP="00D116BF">
            <w:pPr>
              <w:jc w:val="center"/>
            </w:pPr>
            <w:r>
              <w:t>20,63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D3F97A" w14:textId="3E606AE5" w:rsidR="00C316A0" w:rsidRPr="00C316A0" w:rsidRDefault="00F95603" w:rsidP="00D116BF">
            <w:pPr>
              <w:jc w:val="center"/>
            </w:pPr>
            <w:r>
              <w:t>48,79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3168746" w14:textId="4E86ED65" w:rsidR="00C316A0" w:rsidRPr="00C316A0" w:rsidRDefault="00F95603" w:rsidP="00D116BF">
            <w:pPr>
              <w:jc w:val="center"/>
            </w:pPr>
            <w:r>
              <w:t>76,97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506CFC" w14:textId="54E8910D" w:rsidR="00C316A0" w:rsidRPr="00C316A0" w:rsidRDefault="0065115A" w:rsidP="00D116BF">
            <w:pPr>
              <w:jc w:val="center"/>
            </w:pPr>
            <w:r>
              <w:t>94,79</w:t>
            </w:r>
          </w:p>
        </w:tc>
      </w:tr>
      <w:tr w:rsidR="00A1707B" w:rsidRPr="00931BA3" w14:paraId="7EB9D593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C6FBF" w14:textId="7AB1DEC7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20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7BCCA" w14:textId="6D1ED586" w:rsidR="00A1707B" w:rsidRPr="00C316A0" w:rsidRDefault="00A1707B" w:rsidP="00E528E0">
            <w:pPr>
              <w:autoSpaceDE w:val="0"/>
              <w:autoSpaceDN w:val="0"/>
              <w:adjustRightInd w:val="0"/>
            </w:pPr>
            <w:r>
              <w:t xml:space="preserve">Уравнения 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27961" w14:textId="7E16CC9D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П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782EF" w14:textId="796B0EAB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10,97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6FF0A" w14:textId="2C9BDF00" w:rsidR="00A1707B" w:rsidRPr="00C316A0" w:rsidRDefault="00A1707B" w:rsidP="00D116BF">
            <w:pPr>
              <w:jc w:val="center"/>
            </w:pPr>
            <w:r>
              <w:t>0,07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2F1FC" w14:textId="6EF5736D" w:rsidR="00A1707B" w:rsidRPr="00C316A0" w:rsidRDefault="00A1707B" w:rsidP="00D116BF">
            <w:pPr>
              <w:jc w:val="center"/>
            </w:pPr>
            <w:r>
              <w:t>0,66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F4A11BD" w14:textId="2A15191B" w:rsidR="00A1707B" w:rsidRPr="00C316A0" w:rsidRDefault="00A1707B" w:rsidP="00D116BF">
            <w:pPr>
              <w:jc w:val="center"/>
            </w:pPr>
            <w:r>
              <w:t>16,36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97342F" w14:textId="1E39F052" w:rsidR="00A1707B" w:rsidRPr="00C316A0" w:rsidRDefault="00A1707B" w:rsidP="00D116BF">
            <w:pPr>
              <w:jc w:val="center"/>
            </w:pPr>
            <w:r>
              <w:t>81,76</w:t>
            </w:r>
          </w:p>
        </w:tc>
      </w:tr>
      <w:tr w:rsidR="00A1707B" w:rsidRPr="00931BA3" w14:paraId="7428F1EF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F46CA" w14:textId="1E56073A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21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B5D7F" w14:textId="070094BF" w:rsidR="00A1707B" w:rsidRPr="00C316A0" w:rsidRDefault="00E66DDF" w:rsidP="00E528E0">
            <w:pPr>
              <w:autoSpaceDE w:val="0"/>
              <w:autoSpaceDN w:val="0"/>
              <w:adjustRightInd w:val="0"/>
            </w:pPr>
            <w:r>
              <w:t>Алгебраические выражения.</w:t>
            </w:r>
            <w:r w:rsidR="00A1707B">
              <w:t xml:space="preserve"> </w:t>
            </w:r>
            <w:r>
              <w:t>Т</w:t>
            </w:r>
            <w:r w:rsidR="00A1707B">
              <w:t>екстовые задачи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E87C2" w14:textId="4BB4A6D5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П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B0746" w14:textId="10B9A1F0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6,19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2F48D" w14:textId="7B7D26E3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CA32E" w14:textId="4E9E2E7D" w:rsidR="00A1707B" w:rsidRPr="00C316A0" w:rsidRDefault="00A1707B" w:rsidP="00D116BF">
            <w:pPr>
              <w:jc w:val="center"/>
            </w:pPr>
            <w:r>
              <w:t>0,27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BD1360" w14:textId="245669EF" w:rsidR="00A1707B" w:rsidRPr="00C316A0" w:rsidRDefault="00A1707B" w:rsidP="00D116BF">
            <w:pPr>
              <w:jc w:val="center"/>
            </w:pPr>
            <w:r>
              <w:t>6,58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9D007F" w14:textId="50EB5230" w:rsidR="00A1707B" w:rsidRPr="00C316A0" w:rsidRDefault="00A1707B" w:rsidP="00D116BF">
            <w:pPr>
              <w:jc w:val="center"/>
            </w:pPr>
            <w:r>
              <w:t>65,80</w:t>
            </w:r>
          </w:p>
        </w:tc>
      </w:tr>
      <w:tr w:rsidR="00A1707B" w:rsidRPr="00931BA3" w14:paraId="37C46767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17C610" w14:textId="2EF6A2B1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22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63ECF" w14:textId="3B4DA917" w:rsidR="00A1707B" w:rsidRPr="00C316A0" w:rsidRDefault="00A1707B" w:rsidP="00E528E0">
            <w:pPr>
              <w:autoSpaceDE w:val="0"/>
              <w:autoSpaceDN w:val="0"/>
              <w:adjustRightInd w:val="0"/>
            </w:pPr>
            <w:r>
              <w:t>Алгебраические выражения; уравнения; функции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473BA" w14:textId="6C7126B2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В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886908" w14:textId="23DA5C73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1,95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2362A" w14:textId="496A1F9F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4D66D" w14:textId="01449112" w:rsidR="00A1707B" w:rsidRPr="00C316A0" w:rsidRDefault="00A1707B" w:rsidP="00D116BF">
            <w:pPr>
              <w:jc w:val="center"/>
            </w:pPr>
            <w:r>
              <w:t>0,01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4B30663" w14:textId="05A2A2B7" w:rsidR="00A1707B" w:rsidRPr="00C316A0" w:rsidRDefault="00A1707B" w:rsidP="00D116BF">
            <w:pPr>
              <w:jc w:val="center"/>
            </w:pPr>
            <w:r>
              <w:t>1,15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08E84B" w14:textId="7CF6F6A3" w:rsidR="00A1707B" w:rsidRPr="00C316A0" w:rsidRDefault="00A1707B" w:rsidP="00D116BF">
            <w:pPr>
              <w:jc w:val="center"/>
            </w:pPr>
            <w:r>
              <w:t>27,20</w:t>
            </w:r>
          </w:p>
        </w:tc>
      </w:tr>
      <w:tr w:rsidR="00A1707B" w:rsidRPr="00931BA3" w14:paraId="15523422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54BC8" w14:textId="2410268E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23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8F63A" w14:textId="2D5CA6A2" w:rsidR="00A1707B" w:rsidRPr="00C316A0" w:rsidRDefault="00A1707B" w:rsidP="00E528E0">
            <w:pPr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6AB5E3" w14:textId="4BE67B64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П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D087E3" w14:textId="15C9BE84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9,84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9FD6C" w14:textId="79B5DFEF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7BF453" w14:textId="7D4087B8" w:rsidR="00A1707B" w:rsidRPr="00C316A0" w:rsidRDefault="00A1707B" w:rsidP="00D116BF">
            <w:pPr>
              <w:jc w:val="center"/>
            </w:pPr>
            <w:r>
              <w:t>0,58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158D0B1" w14:textId="6193E751" w:rsidR="00A1707B" w:rsidRPr="00C316A0" w:rsidRDefault="00A1707B" w:rsidP="00D116BF">
            <w:pPr>
              <w:jc w:val="center"/>
            </w:pPr>
            <w:r>
              <w:t>14,91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4B0D82" w14:textId="314A185F" w:rsidR="00A1707B" w:rsidRPr="00C316A0" w:rsidRDefault="00A1707B" w:rsidP="00D116BF">
            <w:pPr>
              <w:jc w:val="center"/>
            </w:pPr>
            <w:r>
              <w:t>75,08</w:t>
            </w:r>
          </w:p>
        </w:tc>
      </w:tr>
      <w:tr w:rsidR="00A1707B" w:rsidRPr="00931BA3" w14:paraId="63879D40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945A2" w14:textId="2DC7B185" w:rsidR="00A1707B" w:rsidRPr="00C316A0" w:rsidRDefault="00A1707B" w:rsidP="007C5CE7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24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1367C" w14:textId="56714F12" w:rsidR="00A1707B" w:rsidRPr="00C316A0" w:rsidRDefault="00A1707B" w:rsidP="00E528E0">
            <w:pPr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41CB2" w14:textId="6418876A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П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DB701" w14:textId="14C6BD1C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2,04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248C6" w14:textId="138D3850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2EC29A" w14:textId="119F6FEE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8EC634B" w14:textId="5C0CE2E1" w:rsidR="00A1707B" w:rsidRPr="00C316A0" w:rsidRDefault="00A1707B" w:rsidP="00D116BF">
            <w:pPr>
              <w:jc w:val="center"/>
            </w:pPr>
            <w:r>
              <w:t>0,98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A9E373" w14:textId="51A31DFC" w:rsidR="00A1707B" w:rsidRPr="00C316A0" w:rsidRDefault="00A1707B" w:rsidP="00D116BF">
            <w:pPr>
              <w:jc w:val="center"/>
            </w:pPr>
            <w:r>
              <w:t>29,97</w:t>
            </w:r>
          </w:p>
        </w:tc>
      </w:tr>
      <w:tr w:rsidR="00A1707B" w:rsidRPr="00931BA3" w14:paraId="15734732" w14:textId="77777777" w:rsidTr="00E528E0">
        <w:trPr>
          <w:trHeight w:val="481"/>
        </w:trPr>
        <w:tc>
          <w:tcPr>
            <w:tcW w:w="5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7960E9" w14:textId="0280AC57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25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791AC" w14:textId="53F3448C" w:rsidR="00A1707B" w:rsidRPr="00C316A0" w:rsidRDefault="00A1707B" w:rsidP="00E528E0">
            <w:pPr>
              <w:autoSpaceDE w:val="0"/>
              <w:autoSpaceDN w:val="0"/>
              <w:adjustRightInd w:val="0"/>
            </w:pPr>
            <w:r>
              <w:t>Геометрия</w:t>
            </w:r>
          </w:p>
        </w:tc>
        <w:tc>
          <w:tcPr>
            <w:tcW w:w="61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EC7B2F" w14:textId="1C0FD06A" w:rsidR="00A1707B" w:rsidRPr="00C316A0" w:rsidRDefault="00A1707B" w:rsidP="00D116BF">
            <w:pPr>
              <w:autoSpaceDE w:val="0"/>
              <w:autoSpaceDN w:val="0"/>
              <w:adjustRightInd w:val="0"/>
              <w:ind w:hanging="112"/>
              <w:jc w:val="center"/>
            </w:pPr>
            <w:r>
              <w:t>В</w:t>
            </w:r>
          </w:p>
        </w:tc>
        <w:tc>
          <w:tcPr>
            <w:tcW w:w="58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E6BC0" w14:textId="1EA7D362" w:rsidR="00A1707B" w:rsidRPr="00C316A0" w:rsidRDefault="00A1707B" w:rsidP="00D116BF">
            <w:pPr>
              <w:autoSpaceDE w:val="0"/>
              <w:autoSpaceDN w:val="0"/>
              <w:adjustRightInd w:val="0"/>
              <w:ind w:firstLine="67"/>
              <w:jc w:val="center"/>
            </w:pPr>
            <w:r>
              <w:t>0,12</w:t>
            </w:r>
          </w:p>
        </w:tc>
        <w:tc>
          <w:tcPr>
            <w:tcW w:w="5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88F00" w14:textId="1EFF70B2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2BC5B" w14:textId="57FCB127" w:rsidR="00A1707B" w:rsidRPr="00C316A0" w:rsidRDefault="00A1707B" w:rsidP="00D116BF">
            <w:pPr>
              <w:jc w:val="center"/>
            </w:pPr>
            <w:r>
              <w:t>0,00</w:t>
            </w:r>
          </w:p>
        </w:tc>
        <w:tc>
          <w:tcPr>
            <w:tcW w:w="5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B10C23B" w14:textId="3629EB93" w:rsidR="00A1707B" w:rsidRPr="00C316A0" w:rsidRDefault="00A1707B" w:rsidP="00D116BF">
            <w:pPr>
              <w:jc w:val="center"/>
            </w:pPr>
            <w:r>
              <w:t>0,01</w:t>
            </w:r>
          </w:p>
        </w:tc>
        <w:tc>
          <w:tcPr>
            <w:tcW w:w="55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F81CBD" w14:textId="67AC470C" w:rsidR="00A1707B" w:rsidRPr="00C316A0" w:rsidRDefault="00A1707B" w:rsidP="00D116BF">
            <w:pPr>
              <w:jc w:val="center"/>
            </w:pPr>
            <w:r>
              <w:t>2,12</w:t>
            </w:r>
          </w:p>
        </w:tc>
      </w:tr>
    </w:tbl>
    <w:p w14:paraId="3D8E5BFF" w14:textId="77777777" w:rsidR="00A9105A" w:rsidRDefault="00A9105A" w:rsidP="00D116BF">
      <w:pPr>
        <w:ind w:firstLine="539"/>
        <w:jc w:val="both"/>
      </w:pPr>
    </w:p>
    <w:p w14:paraId="196C1BE2" w14:textId="325AF415" w:rsidR="00B155D3" w:rsidRPr="00146CF9" w:rsidRDefault="00B155D3" w:rsidP="00146C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5F2021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03AC5"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146CF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Содержательный анализ выполнения заданий </w:t>
      </w:r>
      <w:r w:rsidR="00EB7C8C">
        <w:rPr>
          <w:rFonts w:ascii="Times New Roman" w:eastAsia="Times New Roman" w:hAnsi="Times New Roman"/>
          <w:b/>
          <w:sz w:val="24"/>
          <w:szCs w:val="24"/>
          <w:lang w:eastAsia="ru-RU"/>
        </w:rPr>
        <w:t>КИМ ОГЭ</w:t>
      </w:r>
    </w:p>
    <w:p w14:paraId="7AD6A482" w14:textId="55B99A35" w:rsidR="0068288F" w:rsidRDefault="00AE7E16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25BC">
        <w:rPr>
          <w:rFonts w:ascii="Times New Roman" w:eastAsia="Times New Roman" w:hAnsi="Times New Roman"/>
          <w:bCs/>
          <w:iCs/>
          <w:sz w:val="24"/>
          <w:szCs w:val="24"/>
        </w:rPr>
        <w:t xml:space="preserve">Среди заданий </w:t>
      </w:r>
      <w:r w:rsidRPr="002325BC">
        <w:rPr>
          <w:rFonts w:ascii="Times New Roman" w:eastAsia="Times New Roman" w:hAnsi="Times New Roman"/>
          <w:b/>
          <w:bCs/>
          <w:iCs/>
          <w:sz w:val="24"/>
          <w:szCs w:val="24"/>
        </w:rPr>
        <w:t>первой части</w:t>
      </w:r>
      <w:r w:rsidRPr="002325BC">
        <w:rPr>
          <w:rFonts w:ascii="Times New Roman" w:eastAsia="Times New Roman" w:hAnsi="Times New Roman"/>
          <w:bCs/>
          <w:iCs/>
          <w:sz w:val="24"/>
          <w:szCs w:val="24"/>
        </w:rPr>
        <w:t xml:space="preserve"> экзаменационной работы наиболее простыми для выпускников 9-х классов</w:t>
      </w:r>
      <w:r w:rsidR="00FD379F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FD379F">
        <w:rPr>
          <w:rFonts w:ascii="Times New Roman" w:eastAsia="Times New Roman" w:hAnsi="Times New Roman"/>
          <w:sz w:val="24"/>
          <w:szCs w:val="24"/>
          <w:lang w:eastAsia="ru-RU"/>
        </w:rPr>
        <w:t>Архангельской области</w:t>
      </w:r>
      <w:r w:rsidRPr="002325BC">
        <w:rPr>
          <w:rFonts w:ascii="Times New Roman" w:eastAsia="Times New Roman" w:hAnsi="Times New Roman"/>
          <w:bCs/>
          <w:iCs/>
          <w:sz w:val="24"/>
          <w:szCs w:val="24"/>
        </w:rPr>
        <w:t xml:space="preserve"> оказались задания №</w:t>
      </w:r>
      <w:r w:rsidR="0065334F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B30374" w:rsidRPr="002325BC">
        <w:rPr>
          <w:rFonts w:ascii="Times New Roman" w:eastAsia="Times New Roman" w:hAnsi="Times New Roman"/>
          <w:bCs/>
          <w:iCs/>
          <w:sz w:val="24"/>
          <w:szCs w:val="24"/>
        </w:rPr>
        <w:t>1, №</w:t>
      </w:r>
      <w:r w:rsidR="0065334F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B30374" w:rsidRPr="002325BC">
        <w:rPr>
          <w:rFonts w:ascii="Times New Roman" w:eastAsia="Times New Roman" w:hAnsi="Times New Roman"/>
          <w:bCs/>
          <w:iCs/>
          <w:sz w:val="24"/>
          <w:szCs w:val="24"/>
        </w:rPr>
        <w:t>6 и №</w:t>
      </w:r>
      <w:r w:rsidR="0065334F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B30374" w:rsidRPr="002325BC">
        <w:rPr>
          <w:rFonts w:ascii="Times New Roman" w:eastAsia="Times New Roman" w:hAnsi="Times New Roman"/>
          <w:bCs/>
          <w:iCs/>
          <w:sz w:val="24"/>
          <w:szCs w:val="24"/>
        </w:rPr>
        <w:t>7; данные задания</w:t>
      </w:r>
      <w:r w:rsidR="00B45637">
        <w:rPr>
          <w:rFonts w:ascii="Times New Roman" w:eastAsia="Times New Roman" w:hAnsi="Times New Roman"/>
          <w:bCs/>
          <w:iCs/>
          <w:sz w:val="24"/>
          <w:szCs w:val="24"/>
        </w:rPr>
        <w:t xml:space="preserve"> направлены</w:t>
      </w:r>
      <w:r w:rsidR="00B30374" w:rsidRPr="002325BC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="00B30374" w:rsidRPr="002325BC">
        <w:rPr>
          <w:rFonts w:ascii="Times New Roman" w:eastAsia="Times New Roman" w:hAnsi="Times New Roman"/>
          <w:sz w:val="24"/>
          <w:szCs w:val="24"/>
          <w:lang w:eastAsia="ru-RU"/>
        </w:rPr>
        <w:t xml:space="preserve">на проверку знаний 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 xml:space="preserve">и умений </w:t>
      </w:r>
      <w:r w:rsidR="00B30374" w:rsidRPr="002325BC">
        <w:rPr>
          <w:rFonts w:ascii="Times New Roman" w:eastAsia="Times New Roman" w:hAnsi="Times New Roman"/>
          <w:sz w:val="24"/>
          <w:szCs w:val="24"/>
          <w:lang w:eastAsia="ru-RU"/>
        </w:rPr>
        <w:t xml:space="preserve">из таких разделов содержания, как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30374" w:rsidRPr="002325BC">
        <w:rPr>
          <w:rFonts w:ascii="Times New Roman" w:eastAsia="Times New Roman" w:hAnsi="Times New Roman"/>
          <w:sz w:val="24"/>
          <w:szCs w:val="24"/>
          <w:lang w:eastAsia="ru-RU"/>
        </w:rPr>
        <w:t>Статистика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 xml:space="preserve">, </w:t>
      </w:r>
      <w:r w:rsidR="00BB07E4">
        <w:rPr>
          <w:rFonts w:ascii="Times New Roman" w:eastAsia="Times New Roman" w:hAnsi="Times New Roman"/>
          <w:sz w:val="24"/>
          <w:szCs w:val="24"/>
        </w:rPr>
        <w:t>«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>Числа и вычисления</w:t>
      </w:r>
      <w:r w:rsidR="00BB07E4">
        <w:rPr>
          <w:rFonts w:ascii="Times New Roman" w:eastAsia="Times New Roman" w:hAnsi="Times New Roman"/>
          <w:sz w:val="24"/>
          <w:szCs w:val="24"/>
        </w:rPr>
        <w:t>»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 xml:space="preserve">, </w:t>
      </w:r>
      <w:r w:rsidR="00BB07E4">
        <w:rPr>
          <w:rFonts w:ascii="Times New Roman" w:eastAsia="Times New Roman" w:hAnsi="Times New Roman"/>
          <w:sz w:val="24"/>
          <w:szCs w:val="24"/>
        </w:rPr>
        <w:t>«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>Координатная прямая</w:t>
      </w:r>
      <w:r w:rsidR="00BB07E4">
        <w:rPr>
          <w:rFonts w:ascii="Times New Roman" w:eastAsia="Times New Roman" w:hAnsi="Times New Roman"/>
          <w:sz w:val="24"/>
          <w:szCs w:val="24"/>
        </w:rPr>
        <w:t>»</w:t>
      </w:r>
      <w:r w:rsidR="00B30374" w:rsidRPr="002325BC">
        <w:rPr>
          <w:rFonts w:ascii="Times New Roman" w:eastAsia="Times New Roman" w:hAnsi="Times New Roman"/>
          <w:sz w:val="24"/>
          <w:szCs w:val="24"/>
        </w:rPr>
        <w:t>.</w:t>
      </w:r>
      <w:r w:rsidR="002325BC" w:rsidRPr="002325BC">
        <w:rPr>
          <w:rFonts w:ascii="Times New Roman" w:eastAsia="Times New Roman" w:hAnsi="Times New Roman"/>
          <w:sz w:val="24"/>
          <w:szCs w:val="24"/>
        </w:rPr>
        <w:t xml:space="preserve"> 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>С заданием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>1 (</w:t>
      </w:r>
      <w:r w:rsidR="0026159D">
        <w:rPr>
          <w:rFonts w:ascii="Times New Roman" w:eastAsia="Times New Roman" w:hAnsi="Times New Roman"/>
          <w:sz w:val="24"/>
          <w:szCs w:val="24"/>
          <w:lang w:eastAsia="ru-RU"/>
        </w:rPr>
        <w:t>заполнение таблицы с использованием данных задачи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>) справилось наибольшее количест</w:t>
      </w:r>
      <w:r w:rsidR="00B45637">
        <w:rPr>
          <w:rFonts w:ascii="Times New Roman" w:eastAsia="Times New Roman" w:hAnsi="Times New Roman"/>
          <w:sz w:val="24"/>
          <w:szCs w:val="24"/>
          <w:lang w:eastAsia="ru-RU"/>
        </w:rPr>
        <w:t>во участников экзамена (87,37%);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 xml:space="preserve"> 60,98% выполнения в группе, получивших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 xml:space="preserve">, и почти 100-процентное выполнение в группе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2325BC" w:rsidRPr="002325BC"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325BC" w:rsidRPr="0026159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159D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Задание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159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02F9" w:rsidRPr="0026159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26159D">
        <w:rPr>
          <w:rFonts w:ascii="Times New Roman" w:eastAsia="Times New Roman" w:hAnsi="Times New Roman"/>
          <w:sz w:val="24"/>
          <w:szCs w:val="24"/>
          <w:lang w:eastAsia="ru-RU"/>
        </w:rPr>
        <w:t>нахождение значения выражения</w:t>
      </w:r>
      <w:r w:rsidR="003702F9" w:rsidRPr="0026159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D957F1">
        <w:rPr>
          <w:rFonts w:ascii="Times New Roman" w:eastAsia="Times New Roman" w:hAnsi="Times New Roman"/>
          <w:sz w:val="24"/>
          <w:szCs w:val="24"/>
          <w:lang w:eastAsia="ru-RU"/>
        </w:rPr>
        <w:t xml:space="preserve">84,75% учеников выполнили верно, среди них 98,86%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D957F1"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702F9" w:rsidRPr="0026159D">
        <w:rPr>
          <w:rFonts w:ascii="Times New Roman" w:eastAsia="Times New Roman" w:hAnsi="Times New Roman"/>
          <w:sz w:val="24"/>
          <w:szCs w:val="24"/>
          <w:lang w:eastAsia="ru-RU"/>
        </w:rPr>
        <w:t xml:space="preserve">; участников из группы не сдавших, но верно выполнивших задание, оказалось </w:t>
      </w:r>
      <w:r w:rsidR="0026159D">
        <w:rPr>
          <w:rFonts w:ascii="Times New Roman" w:eastAsia="Times New Roman" w:hAnsi="Times New Roman"/>
          <w:sz w:val="24"/>
          <w:szCs w:val="24"/>
          <w:lang w:eastAsia="ru-RU"/>
        </w:rPr>
        <w:t>55,3</w:t>
      </w:r>
      <w:r w:rsidR="003702F9" w:rsidRPr="0026159D">
        <w:rPr>
          <w:rFonts w:ascii="Times New Roman" w:eastAsia="Times New Roman" w:hAnsi="Times New Roman"/>
          <w:sz w:val="24"/>
          <w:szCs w:val="24"/>
          <w:lang w:eastAsia="ru-RU"/>
        </w:rPr>
        <w:t xml:space="preserve">7%. </w:t>
      </w:r>
      <w:r w:rsidR="00D957F1">
        <w:rPr>
          <w:rFonts w:ascii="Times New Roman" w:eastAsia="Times New Roman" w:hAnsi="Times New Roman"/>
          <w:sz w:val="24"/>
          <w:szCs w:val="24"/>
          <w:lang w:eastAsia="ru-RU"/>
        </w:rPr>
        <w:t>Вполне успешно</w:t>
      </w:r>
      <w:r w:rsidR="003702F9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 вып</w:t>
      </w:r>
      <w:r w:rsidR="0026159D" w:rsidRPr="0068288F">
        <w:rPr>
          <w:rFonts w:ascii="Times New Roman" w:eastAsia="Times New Roman" w:hAnsi="Times New Roman"/>
          <w:sz w:val="24"/>
          <w:szCs w:val="24"/>
          <w:lang w:eastAsia="ru-RU"/>
        </w:rPr>
        <w:t>ускники справились</w:t>
      </w:r>
      <w:r w:rsidR="00D957F1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26159D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заданием №</w:t>
      </w:r>
      <w:r w:rsidR="00DA60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6159D" w:rsidRPr="0068288F">
        <w:rPr>
          <w:rFonts w:ascii="Times New Roman" w:eastAsia="Times New Roman" w:hAnsi="Times New Roman"/>
          <w:sz w:val="24"/>
          <w:szCs w:val="24"/>
          <w:lang w:eastAsia="ru-RU"/>
        </w:rPr>
        <w:t>7 (</w:t>
      </w:r>
      <w:r w:rsidR="00B45637">
        <w:rPr>
          <w:rFonts w:ascii="Times New Roman" w:eastAsia="Times New Roman" w:hAnsi="Times New Roman"/>
          <w:sz w:val="24"/>
          <w:szCs w:val="24"/>
          <w:lang w:eastAsia="ru-RU"/>
        </w:rPr>
        <w:t>работа с числами на координатной прямой) – 84,24%</w:t>
      </w:r>
      <w:r w:rsidR="008D0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10A21">
        <w:rPr>
          <w:rFonts w:ascii="Times New Roman" w:eastAsia="Times New Roman" w:hAnsi="Times New Roman"/>
          <w:sz w:val="24"/>
          <w:szCs w:val="24"/>
          <w:lang w:eastAsia="ru-RU"/>
        </w:rPr>
        <w:t>школьников</w:t>
      </w:r>
      <w:r w:rsidR="008D0B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B3AEC">
        <w:rPr>
          <w:rFonts w:ascii="Times New Roman" w:eastAsia="Times New Roman" w:hAnsi="Times New Roman"/>
          <w:sz w:val="24"/>
          <w:szCs w:val="24"/>
          <w:lang w:eastAsia="ru-RU"/>
        </w:rPr>
        <w:t>выполнили</w:t>
      </w:r>
      <w:r w:rsidR="008D0B67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задание</w:t>
      </w:r>
      <w:r w:rsidR="00B4563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="003702F9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процент выполнения в группе, получивших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3702F9" w:rsidRPr="0068288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4563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3702F9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составил</w:t>
      </w:r>
      <w:r w:rsidR="00F10A21">
        <w:rPr>
          <w:rFonts w:ascii="Times New Roman" w:eastAsia="Times New Roman" w:hAnsi="Times New Roman"/>
          <w:sz w:val="24"/>
          <w:szCs w:val="24"/>
          <w:lang w:eastAsia="ru-RU"/>
        </w:rPr>
        <w:t xml:space="preserve"> 48,83</w:t>
      </w:r>
      <w:r w:rsidR="0068288F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, в группе, получивших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8288F" w:rsidRPr="0068288F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4563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8288F" w:rsidRPr="0068288F">
        <w:rPr>
          <w:rFonts w:ascii="Times New Roman" w:eastAsia="Times New Roman" w:hAnsi="Times New Roman"/>
          <w:sz w:val="24"/>
          <w:szCs w:val="24"/>
          <w:lang w:eastAsia="ru-RU"/>
        </w:rPr>
        <w:t>- 99,02</w:t>
      </w:r>
      <w:r w:rsidR="003702F9" w:rsidRPr="0068288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F4C9F94" w14:textId="721D40EF" w:rsidR="00FD379F" w:rsidRDefault="00FD379F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Невысокий процент выполнения в среднем показали девятиклассники при выполнении задания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12 (работа с формулой) – 57,78%.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этом группа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целом выполнила задание (97,07%), группа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>хорошистов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показала результат чуть хуже – 84,53%, в группе учеников, получивших за экзамен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процент выполнения составил 48,26, а вот группа школьников, получивших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заданием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F2514">
        <w:rPr>
          <w:rFonts w:ascii="Times New Roman" w:eastAsia="Times New Roman" w:hAnsi="Times New Roman"/>
          <w:sz w:val="24"/>
          <w:szCs w:val="24"/>
          <w:lang w:eastAsia="ru-RU"/>
        </w:rPr>
        <w:t>12 справилась лишь на 14,73%.</w:t>
      </w:r>
    </w:p>
    <w:p w14:paraId="48FD1F5E" w14:textId="60F20070" w:rsidR="007A1AA9" w:rsidRDefault="007A1AA9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07A4F6" w14:textId="2350527A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78D561" w14:textId="459ED9E2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197F4D" w14:textId="3F35A2C3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B1DB00" w14:textId="4D2B3F67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2C394C" w14:textId="2E9EDB26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49FFAC" w14:textId="3C98E3F5" w:rsidR="007C5CE7" w:rsidRDefault="007C5CE7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6DFB08" w14:textId="26443142" w:rsidR="00E1443E" w:rsidRDefault="00E1443E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22722B" w14:textId="77777777" w:rsidR="00E1443E" w:rsidRDefault="00E1443E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3DEAD2" w14:textId="40A27BB5" w:rsidR="007A1AA9" w:rsidRPr="007A1AA9" w:rsidRDefault="007A1AA9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A1AA9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Задание 12</w:t>
      </w:r>
      <w:r w:rsidR="008D72A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(1 день)</w:t>
      </w:r>
    </w:p>
    <w:p w14:paraId="0294339A" w14:textId="77777777" w:rsidR="00D9775F" w:rsidRDefault="00D9775F" w:rsidP="00D9775F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8CBB33D" wp14:editId="0775505B">
            <wp:extent cx="4276725" cy="1087120"/>
            <wp:effectExtent l="0" t="0" r="9525" b="0"/>
            <wp:docPr id="4" name="Рисунок 4" descr="C:\Users\серёга\Documents\Cropper Captures\CropperCapture[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ёга\Documents\Cropper Captures\CropperCapture[1]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09C88" w14:textId="4814953D" w:rsidR="008D72A4" w:rsidRDefault="008D72A4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65F8A" w14:textId="3074CD80" w:rsidR="008D72A4" w:rsidRDefault="008D72A4" w:rsidP="008D72A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A1AA9"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12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(2 день)</w:t>
      </w:r>
    </w:p>
    <w:p w14:paraId="0BFC623F" w14:textId="42E1B93F" w:rsidR="008D72A4" w:rsidRPr="007A1AA9" w:rsidRDefault="008D72A4" w:rsidP="008D72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2D26B627" wp14:editId="069FFE0C">
            <wp:extent cx="4326890" cy="713105"/>
            <wp:effectExtent l="0" t="0" r="0" b="0"/>
            <wp:docPr id="6" name="Рисунок 6" descr="C:\Users\серёга\Documents\Cropper Captures\CropperCapture[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ерёга\Documents\Cropper Captures\CropperCapture[1]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C46D" w14:textId="77777777" w:rsidR="008D72A4" w:rsidRDefault="008D72A4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D26A64" w14:textId="4D669635" w:rsidR="00B53449" w:rsidRDefault="00B53449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Затруднения у школьников также вызвали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задания из раздела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>Геометрия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>, к ним можно отнести зада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>3 и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3600">
        <w:rPr>
          <w:rFonts w:ascii="Times New Roman" w:eastAsia="Times New Roman" w:hAnsi="Times New Roman"/>
          <w:sz w:val="24"/>
          <w:szCs w:val="24"/>
          <w:lang w:eastAsia="ru-RU"/>
        </w:rPr>
        <w:t xml:space="preserve">19. С заданием №3, которое относится к блоку практико-ориентированных задач, в среднем справилось 57,54% школьников; из них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98,53%, а вот тех, кто не справился с экзаменом, всего 11,9%. Задание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(на выбор верного утверждения) выполнили 56,25% участников экзамена, 94,79% из которых сдали ОГЭ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76,97% -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48,79% -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20,63% -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Задание направлено на проверку знаний свойств, признаков и теорем из раздела планиметрии школьного курса математики.</w:t>
      </w:r>
    </w:p>
    <w:p w14:paraId="5298D074" w14:textId="77777777" w:rsidR="001B5960" w:rsidRDefault="001B5960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81D7BE" w14:textId="5CA328AF" w:rsidR="001B5960" w:rsidRDefault="001B5960" w:rsidP="001B59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19 (1 день)</w:t>
      </w:r>
    </w:p>
    <w:p w14:paraId="3C55AEA4" w14:textId="0EAE0AC1" w:rsidR="001B5960" w:rsidRDefault="00C344B6" w:rsidP="00C344B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4B12F7E7" wp14:editId="57E887C9">
            <wp:extent cx="4377690" cy="1181100"/>
            <wp:effectExtent l="0" t="0" r="3810" b="0"/>
            <wp:docPr id="7" name="Рисунок 7" descr="C:\Users\серёга\Documents\Cropper Captures\CropperCapture[2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серёга\Documents\Cropper Captures\CropperCapture[2]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769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3C39D" w14:textId="0C4B35A5" w:rsidR="001B5960" w:rsidRDefault="001B5960" w:rsidP="001B596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19 (2 день)</w:t>
      </w:r>
    </w:p>
    <w:p w14:paraId="52A56AEC" w14:textId="34C0B0A3" w:rsidR="001B5960" w:rsidRDefault="00C344B6" w:rsidP="00C344B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0B405F42" wp14:editId="19D252D7">
            <wp:extent cx="4140200" cy="979170"/>
            <wp:effectExtent l="0" t="0" r="0" b="0"/>
            <wp:docPr id="8" name="Рисунок 8" descr="C:\Users\серёга\Documents\Cropper Captures\CropperCapture[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серёга\Documents\Cropper Captures\CropperCapture[1]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F1301" w14:textId="6F39A286" w:rsidR="00CB3600" w:rsidRDefault="00CB3600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2AE735" w14:textId="4C5DC6FC" w:rsidR="00323A2D" w:rsidRDefault="00323A2D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Среди сложных заданий для выполнения девятиклассниками оказалось </w:t>
      </w:r>
      <w:r w:rsidR="00FD379F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задание №</w:t>
      </w:r>
      <w:r w:rsidR="00DA60C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520FC4">
        <w:rPr>
          <w:rFonts w:ascii="Times New Roman" w:eastAsia="Times New Roman" w:hAnsi="Times New Roman"/>
          <w:sz w:val="24"/>
          <w:szCs w:val="24"/>
          <w:lang w:eastAsia="ru-RU"/>
        </w:rPr>
        <w:t xml:space="preserve"> (на выбор одного ответа из нескольких предложенных)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которое направлено на проверку умений решать систему линейных неравенств.</w:t>
      </w:r>
    </w:p>
    <w:p w14:paraId="7A5FF9FC" w14:textId="184C707A" w:rsidR="00C344B6" w:rsidRDefault="00C344B6" w:rsidP="00C344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13 (1 день)</w:t>
      </w:r>
    </w:p>
    <w:p w14:paraId="5ADFA438" w14:textId="45BE001B" w:rsidR="003F14D8" w:rsidRDefault="00B36600" w:rsidP="003F14D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10B3DE87" wp14:editId="6BE68CA7">
            <wp:extent cx="4211955" cy="1454150"/>
            <wp:effectExtent l="0" t="0" r="0" b="2540"/>
            <wp:docPr id="11" name="Рисунок 11" descr="C:\Users\серёга\Documents\Cropper Captures\CropperCapture[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ерёга\Documents\Cropper Captures\CropperCapture[1]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95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BB172" w14:textId="74E22C2B" w:rsidR="00C344B6" w:rsidRDefault="00C344B6" w:rsidP="00C344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3C560CA" w14:textId="77777777" w:rsidR="007C5CE7" w:rsidRDefault="007C5CE7" w:rsidP="00C344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448216B" w14:textId="1603CAE7" w:rsidR="00C344B6" w:rsidRDefault="00C344B6" w:rsidP="00C344B6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Задание 13 (2 день)</w:t>
      </w:r>
    </w:p>
    <w:p w14:paraId="7F357B78" w14:textId="74EC113A" w:rsidR="003F14D8" w:rsidRDefault="003F14D8" w:rsidP="003F14D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208A08C9" wp14:editId="41E892DB">
            <wp:extent cx="4211955" cy="1454150"/>
            <wp:effectExtent l="0" t="0" r="0" b="0"/>
            <wp:docPr id="10" name="Рисунок 10" descr="C:\Users\серёга\Documents\Cropper Captures\CropperCapture[2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серёга\Documents\Cropper Captures\CropperCapture[2]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1955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6219D" w14:textId="7A00E629" w:rsidR="00323A2D" w:rsidRDefault="00323A2D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среднем с заданием справилось 52,21% участников экзамена, среди них 22,88% получили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39,44% -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75,34% -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91,53% учеников, выполнивших задание, получили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58F4968C" w14:textId="321ED8C4" w:rsidR="00323A2D" w:rsidRDefault="00CD17EA" w:rsidP="00DA60C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Задание №8, которое проверяет умения преобразовывать алгебраическое выражение и находить его значение, оказалось сложным почти для половины выпускников (51,57% выполнили задание). 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Данное задание выполнили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83,71% учеников из группы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получивших за ОГЭ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41,55% учеников из группы, получивших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; 8,44% - из группы с отметкой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 и 3,17% школьников, вошедших в число не</w:t>
      </w:r>
      <w:r w:rsidR="001C13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3862">
        <w:rPr>
          <w:rFonts w:ascii="Times New Roman" w:eastAsia="Times New Roman" w:hAnsi="Times New Roman"/>
          <w:sz w:val="24"/>
          <w:szCs w:val="24"/>
          <w:lang w:eastAsia="ru-RU"/>
        </w:rPr>
        <w:t xml:space="preserve">сдавших экзамен.  </w:t>
      </w:r>
    </w:p>
    <w:p w14:paraId="1330F08F" w14:textId="7271C1C1" w:rsidR="00F92A6B" w:rsidRDefault="00F92A6B" w:rsidP="00F92A6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8 (1 день)</w:t>
      </w:r>
    </w:p>
    <w:p w14:paraId="27537CEF" w14:textId="7B7D2BF0" w:rsidR="00F92A6B" w:rsidRDefault="009F7F73" w:rsidP="009F7F7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08D13830" wp14:editId="6CD67CC3">
            <wp:extent cx="4039235" cy="640715"/>
            <wp:effectExtent l="0" t="0" r="0" b="6985"/>
            <wp:docPr id="12" name="Рисунок 12" descr="C:\Users\серёга\Documents\Cropper Captures\CropperCapture[1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серёга\Documents\Cropper Captures\CropperCapture[1]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9235" cy="64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D9DAC" w14:textId="173D5786" w:rsidR="00F92A6B" w:rsidRDefault="00F92A6B" w:rsidP="00F92A6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8 (2 день)</w:t>
      </w:r>
    </w:p>
    <w:p w14:paraId="20670F95" w14:textId="43FF8240" w:rsidR="00F92A6B" w:rsidRDefault="009F7F73" w:rsidP="009F7F7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3BADE144" wp14:editId="4A70073E">
            <wp:extent cx="3780155" cy="504190"/>
            <wp:effectExtent l="0" t="0" r="0" b="0"/>
            <wp:docPr id="14" name="Рисунок 14" descr="C:\Users\серёга\Documents\Cropper Captures\CropperCapture[3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серёга\Documents\Cropper Captures\CropperCapture[3]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155" cy="43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2D3D3" w14:textId="1122EC3F" w:rsidR="00CD17EA" w:rsidRDefault="00CD17EA" w:rsidP="003702F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И, наконец, самым</w:t>
      </w:r>
      <w:r w:rsidR="004E1966">
        <w:rPr>
          <w:rFonts w:ascii="Times New Roman" w:eastAsia="Times New Roman" w:hAnsi="Times New Roman"/>
          <w:sz w:val="24"/>
          <w:szCs w:val="24"/>
          <w:lang w:eastAsia="ru-RU"/>
        </w:rPr>
        <w:t xml:space="preserve"> трудным для выполнения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среди заданий базовой части оказалось задание №</w:t>
      </w:r>
      <w:r w:rsidR="006533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4E196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D123B9A" w14:textId="3AEC1531" w:rsidR="009F7F73" w:rsidRDefault="009F7F73" w:rsidP="009F7F7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4 (1 день)</w:t>
      </w:r>
    </w:p>
    <w:p w14:paraId="3E5CF0D5" w14:textId="236160AC" w:rsidR="009F7F73" w:rsidRDefault="00BA4C98" w:rsidP="00BA4C9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1785AB72" wp14:editId="72DCD470">
            <wp:extent cx="4377690" cy="4126727"/>
            <wp:effectExtent l="0" t="0" r="3810" b="7620"/>
            <wp:docPr id="15" name="Рисунок 15" descr="C:\Users\серёга\Documents\Cropper Captures\CropperCapture[4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серёга\Documents\Cropper Captures\CropperCapture[4].b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741" cy="413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4FAF2" w14:textId="316A8433" w:rsidR="00BA4C98" w:rsidRDefault="00BA4C98" w:rsidP="00BA4C9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lastRenderedPageBreak/>
        <w:drawing>
          <wp:inline distT="0" distB="0" distL="0" distR="0" wp14:anchorId="687463B1" wp14:editId="4B5E1A1F">
            <wp:extent cx="4305300" cy="612140"/>
            <wp:effectExtent l="0" t="0" r="0" b="0"/>
            <wp:docPr id="16" name="Рисунок 16" descr="C:\Users\серёга\Documents\Cropper Captures\CropperCapture[5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серёга\Documents\Cropper Captures\CropperCapture[5]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BF17B" w14:textId="17DF8049" w:rsidR="00BA4C98" w:rsidRDefault="00BA4C98" w:rsidP="00BA4C9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Задание 4 (2 день)</w:t>
      </w:r>
    </w:p>
    <w:p w14:paraId="1F550387" w14:textId="1C829A18" w:rsidR="00BA4C98" w:rsidRDefault="004A28B6" w:rsidP="004A28B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1BB8E734" wp14:editId="105E7B5D">
            <wp:extent cx="4268470" cy="3745064"/>
            <wp:effectExtent l="0" t="0" r="0" b="8255"/>
            <wp:docPr id="17" name="Рисунок 17" descr="C:\Users\серёга\Documents\Cropper Captures\CropperCapture[6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серёга\Documents\Cropper Captures\CropperCapture[6]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364" cy="376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E4FCD" w14:textId="2126F7CA" w:rsidR="004A28B6" w:rsidRDefault="004A28B6" w:rsidP="004A28B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2630E73C" wp14:editId="247B16D0">
            <wp:extent cx="4326890" cy="467995"/>
            <wp:effectExtent l="0" t="0" r="0" b="8255"/>
            <wp:docPr id="18" name="Рисунок 18" descr="C:\Users\серёга\Documents\Cropper Captures\CropperCapture[7]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серёга\Documents\Cropper Captures\CropperCapture[7]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689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620E1" w14:textId="75D94A2B" w:rsidR="00E439F2" w:rsidRDefault="001F1277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Задание является текстовой задачей, относится к блоку практико-орие</w:t>
      </w:r>
      <w:r w:rsidR="00D03E39">
        <w:rPr>
          <w:rFonts w:ascii="Times New Roman" w:eastAsia="Times New Roman" w:hAnsi="Times New Roman"/>
          <w:sz w:val="24"/>
          <w:szCs w:val="24"/>
          <w:lang w:eastAsia="ru-RU"/>
        </w:rPr>
        <w:t>нтированных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для выполнения требует анализа и ос</w:t>
      </w:r>
      <w:r w:rsidR="00D03E39">
        <w:rPr>
          <w:rFonts w:ascii="Times New Roman" w:eastAsia="Times New Roman" w:hAnsi="Times New Roman"/>
          <w:sz w:val="24"/>
          <w:szCs w:val="24"/>
          <w:lang w:eastAsia="ru-RU"/>
        </w:rPr>
        <w:t>мысления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условия.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среднем с заданием справилось лишь 23,64% обучающихся 9-х классов, из них 83,71% из группы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 xml:space="preserve">, 41,55% из группы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>хорошистов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 xml:space="preserve">, 8,44% из группы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>троечников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439F2">
        <w:rPr>
          <w:rFonts w:ascii="Times New Roman" w:eastAsia="Times New Roman" w:hAnsi="Times New Roman"/>
          <w:sz w:val="24"/>
          <w:szCs w:val="24"/>
          <w:lang w:eastAsia="ru-RU"/>
        </w:rPr>
        <w:t xml:space="preserve"> и 3,17% из группы школьников, не преодолевших минимальный порог экзамена.</w:t>
      </w:r>
    </w:p>
    <w:p w14:paraId="0F868BE5" w14:textId="3CBCE57B" w:rsidR="001F1277" w:rsidRDefault="001F1277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4B6A18" w14:textId="35BC679E" w:rsidR="003702F9" w:rsidRDefault="004872FD" w:rsidP="00BB07E4">
      <w:pPr>
        <w:ind w:firstLine="709"/>
        <w:jc w:val="both"/>
      </w:pPr>
      <w:r>
        <w:t>Таким образом, в ходе выполнения базовой части экзамена девятиклассники успешно справились с заполнением таблицы по имеющимся в задании данным, с нахождением значения несложного выражения</w:t>
      </w:r>
      <w:r w:rsidR="004A7BEA">
        <w:t xml:space="preserve"> (например, </w:t>
      </w:r>
      <w:r w:rsidR="004A7BEA" w:rsidRPr="004A7BEA">
        <w:rPr>
          <w:i/>
        </w:rPr>
        <w:t>6,1-2,5</w:t>
      </w:r>
      <w:r w:rsidR="004A7BEA">
        <w:t>)</w:t>
      </w:r>
      <w:r>
        <w:t xml:space="preserve">, а также с нахождением точки на координатной прямой. </w:t>
      </w:r>
      <w:r w:rsidR="003702F9" w:rsidRPr="00D41B3D">
        <w:t xml:space="preserve">При этом школьники показали невысокий уровень владения умением </w:t>
      </w:r>
      <w:r w:rsidR="003702F9" w:rsidRPr="00F47A6A">
        <w:t xml:space="preserve">выполнять преобразования выражений, в том числе алгебраических, решать </w:t>
      </w:r>
      <w:r w:rsidR="000B19CB">
        <w:t>системы</w:t>
      </w:r>
      <w:r w:rsidR="0095146C" w:rsidRPr="00F47A6A">
        <w:t xml:space="preserve"> неравенств</w:t>
      </w:r>
      <w:r w:rsidR="003702F9" w:rsidRPr="00F47A6A">
        <w:t>. Выпускники в недостаточной мере владеют знаниями теорем, признаков, свойств и основны</w:t>
      </w:r>
      <w:r w:rsidR="000B19CB">
        <w:t>х формул, включенных в курс геометрии</w:t>
      </w:r>
      <w:r w:rsidR="00F47A6A" w:rsidRPr="00F47A6A">
        <w:t>, а также умением читать и анализировать математический текст.</w:t>
      </w:r>
    </w:p>
    <w:p w14:paraId="4F38DF9D" w14:textId="03CDEC5B" w:rsidR="00A8082D" w:rsidRDefault="00A8082D" w:rsidP="00BB07E4">
      <w:pPr>
        <w:ind w:firstLine="709"/>
        <w:jc w:val="both"/>
      </w:pPr>
      <w:r w:rsidRPr="00522AD7">
        <w:rPr>
          <w:b/>
        </w:rPr>
        <w:t xml:space="preserve">Во вторую часть экзаменационной работы </w:t>
      </w:r>
      <w:r w:rsidRPr="00522AD7">
        <w:t xml:space="preserve">включены задания </w:t>
      </w:r>
      <w:r w:rsidR="00522AD7" w:rsidRPr="00522AD7">
        <w:t>из разделов</w:t>
      </w:r>
      <w:r w:rsidR="007011BA">
        <w:t xml:space="preserve"> </w:t>
      </w:r>
      <w:r w:rsidR="00BB07E4">
        <w:t>«</w:t>
      </w:r>
      <w:r w:rsidR="007011BA">
        <w:t>Алгебра</w:t>
      </w:r>
      <w:r w:rsidR="00BB07E4">
        <w:t>»</w:t>
      </w:r>
      <w:r w:rsidR="007011BA">
        <w:t xml:space="preserve"> и </w:t>
      </w:r>
      <w:r w:rsidR="00BB07E4">
        <w:t>«</w:t>
      </w:r>
      <w:r w:rsidRPr="00522AD7">
        <w:t>Геометрия</w:t>
      </w:r>
      <w:r w:rsidR="00BB07E4">
        <w:t>»</w:t>
      </w:r>
      <w:r w:rsidR="00522AD7" w:rsidRPr="00522AD7">
        <w:t xml:space="preserve"> школьного курса математики</w:t>
      </w:r>
      <w:r w:rsidRPr="00522AD7">
        <w:t>.</w:t>
      </w:r>
      <w:r w:rsidRPr="00522AD7">
        <w:rPr>
          <w:i/>
        </w:rPr>
        <w:t xml:space="preserve"> </w:t>
      </w:r>
      <w:r w:rsidRPr="00522AD7">
        <w:t xml:space="preserve">Задания этой части предполагают полную запись решения и ответа. Решение должно быть математически грамотным, не содержащим неверных утверждений, из него должен быть понятен ход рассуждения обучающихся. </w:t>
      </w:r>
      <w:r w:rsidR="00522AD7" w:rsidRPr="00522AD7">
        <w:t>Задания 20, 21 и 22</w:t>
      </w:r>
      <w:r w:rsidRPr="00522AD7">
        <w:t xml:space="preserve"> относят</w:t>
      </w:r>
      <w:r w:rsidR="00522AD7" w:rsidRPr="00522AD7">
        <w:t>ся к алгебраическим</w:t>
      </w:r>
      <w:r w:rsidRPr="00522AD7">
        <w:t xml:space="preserve">. </w:t>
      </w:r>
    </w:p>
    <w:p w14:paraId="275480AA" w14:textId="77777777" w:rsidR="0065334F" w:rsidRDefault="0065334F" w:rsidP="0065334F">
      <w:pPr>
        <w:jc w:val="both"/>
        <w:rPr>
          <w:i/>
        </w:rPr>
      </w:pPr>
    </w:p>
    <w:p w14:paraId="67D39B2A" w14:textId="18D465DD" w:rsidR="00522AD7" w:rsidRPr="00AC08F2" w:rsidRDefault="00543E89" w:rsidP="0065334F">
      <w:pPr>
        <w:jc w:val="both"/>
        <w:rPr>
          <w:i/>
        </w:rPr>
      </w:pPr>
      <w:r>
        <w:rPr>
          <w:i/>
        </w:rPr>
        <w:t>Задание 20 (1 день экзамена)</w:t>
      </w:r>
      <w:r w:rsidR="009435D7">
        <w:rPr>
          <w:i/>
        </w:rPr>
        <w:t xml:space="preserve"> Решите уравнение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6-x</m:t>
            </m:r>
          </m:e>
        </m:rad>
        <m:r>
          <w:rPr>
            <w:rFonts w:ascii="Cambria Math" w:eastAsiaTheme="minorEastAsia" w:hAnsi="Cambria Math"/>
          </w:rPr>
          <m:t>=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6-</m:t>
            </m:r>
            <m:r>
              <w:rPr>
                <w:rFonts w:ascii="Cambria Math" w:eastAsiaTheme="minorEastAsia" w:hAnsi="Cambria Math"/>
                <w:lang w:val="en-US"/>
              </w:rPr>
              <m:t>x</m:t>
            </m:r>
          </m:e>
        </m:rad>
        <m:r>
          <w:rPr>
            <w:rFonts w:ascii="Cambria Math" w:eastAsiaTheme="minorEastAsia" w:hAnsi="Cambria Math"/>
          </w:rPr>
          <m:t>+7</m:t>
        </m:r>
      </m:oMath>
    </w:p>
    <w:p w14:paraId="3814A66B" w14:textId="303CA000" w:rsidR="00543E89" w:rsidRPr="00E65EE8" w:rsidRDefault="00543E89" w:rsidP="0065334F">
      <w:pPr>
        <w:jc w:val="both"/>
        <w:rPr>
          <w:i/>
        </w:rPr>
      </w:pPr>
      <w:r>
        <w:rPr>
          <w:i/>
        </w:rPr>
        <w:t>Задание 20 (2 день экзамена)</w:t>
      </w:r>
      <w:r w:rsidR="00E65EE8" w:rsidRPr="00110763">
        <w:rPr>
          <w:i/>
        </w:rPr>
        <w:t xml:space="preserve"> </w:t>
      </w:r>
      <w:r w:rsidR="00E65EE8">
        <w:rPr>
          <w:i/>
        </w:rPr>
        <w:t xml:space="preserve">Решите уравнение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(x-12)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14:paraId="080161E1" w14:textId="77777777" w:rsidR="00543E89" w:rsidRPr="00543E89" w:rsidRDefault="00543E89" w:rsidP="00A8082D">
      <w:pPr>
        <w:ind w:firstLine="142"/>
        <w:jc w:val="both"/>
        <w:rPr>
          <w:i/>
        </w:rPr>
      </w:pPr>
    </w:p>
    <w:p w14:paraId="3BF49A50" w14:textId="62DC9EFC" w:rsidR="00522AD7" w:rsidRPr="00A903A7" w:rsidRDefault="00110763" w:rsidP="00BB07E4">
      <w:pPr>
        <w:ind w:firstLine="709"/>
        <w:jc w:val="both"/>
        <w:rPr>
          <w:rFonts w:eastAsia="Times New Roman"/>
        </w:rPr>
      </w:pPr>
      <w:r>
        <w:lastRenderedPageBreak/>
        <w:t xml:space="preserve">Задание направлено на </w:t>
      </w:r>
      <w:r w:rsidRPr="00110763">
        <w:t>проверку</w:t>
      </w:r>
      <w:r w:rsidR="00AC31E1">
        <w:t xml:space="preserve"> умений</w:t>
      </w:r>
      <w:r w:rsidRPr="00110763">
        <w:rPr>
          <w:rFonts w:eastAsia="Times New Roman"/>
        </w:rPr>
        <w:t xml:space="preserve"> преобразовывать алгебраические выражения,</w:t>
      </w:r>
      <w:r w:rsidR="00AC31E1">
        <w:rPr>
          <w:rFonts w:eastAsia="Times New Roman"/>
        </w:rPr>
        <w:t xml:space="preserve"> решать квадратные уравнения</w:t>
      </w:r>
      <w:r w:rsidRPr="00110763">
        <w:rPr>
          <w:rFonts w:eastAsia="Times New Roman"/>
        </w:rPr>
        <w:t>.</w:t>
      </w:r>
      <w:r>
        <w:rPr>
          <w:rFonts w:eastAsia="Times New Roman"/>
        </w:rPr>
        <w:t xml:space="preserve"> В среднем с заданием справилось </w:t>
      </w:r>
      <w:r w:rsidR="00AC31E1">
        <w:rPr>
          <w:rFonts w:eastAsia="Times New Roman"/>
        </w:rPr>
        <w:t>10,97% обучающихся</w:t>
      </w:r>
      <w:r w:rsidR="00A903A7">
        <w:rPr>
          <w:rFonts w:eastAsia="Times New Roman"/>
        </w:rPr>
        <w:t>,</w:t>
      </w:r>
      <w:r w:rsidR="00AC31E1">
        <w:rPr>
          <w:rFonts w:eastAsia="Times New Roman"/>
        </w:rPr>
        <w:t xml:space="preserve"> </w:t>
      </w:r>
      <w:r w:rsidR="00AC31E1" w:rsidRPr="00AC31E1">
        <w:rPr>
          <w:rFonts w:eastAsia="Times New Roman"/>
        </w:rPr>
        <w:t>из них из гру</w:t>
      </w:r>
      <w:r w:rsidR="00AC31E1">
        <w:rPr>
          <w:rFonts w:eastAsia="Times New Roman"/>
        </w:rPr>
        <w:t xml:space="preserve">ппы </w:t>
      </w:r>
      <w:r w:rsidR="00BB07E4">
        <w:rPr>
          <w:rFonts w:eastAsia="Times New Roman"/>
        </w:rPr>
        <w:t>«</w:t>
      </w:r>
      <w:r w:rsidR="00AC31E1">
        <w:rPr>
          <w:rFonts w:eastAsia="Times New Roman"/>
        </w:rPr>
        <w:t>2</w:t>
      </w:r>
      <w:r w:rsidR="00BB07E4">
        <w:rPr>
          <w:rFonts w:eastAsia="Times New Roman"/>
        </w:rPr>
        <w:t>»</w:t>
      </w:r>
      <w:r w:rsidR="00AC31E1">
        <w:rPr>
          <w:rFonts w:eastAsia="Times New Roman"/>
        </w:rPr>
        <w:t xml:space="preserve"> уравнение решили 0,07% учеников, из группы </w:t>
      </w:r>
      <w:r w:rsidR="00BB07E4">
        <w:rPr>
          <w:rFonts w:eastAsia="Times New Roman"/>
        </w:rPr>
        <w:t>«</w:t>
      </w:r>
      <w:r w:rsidR="00AC31E1">
        <w:rPr>
          <w:rFonts w:eastAsia="Times New Roman"/>
        </w:rPr>
        <w:t>3</w:t>
      </w:r>
      <w:r w:rsidR="00BB07E4">
        <w:rPr>
          <w:rFonts w:eastAsia="Times New Roman"/>
        </w:rPr>
        <w:t>»</w:t>
      </w:r>
      <w:r w:rsidR="00AC31E1">
        <w:rPr>
          <w:rFonts w:eastAsia="Times New Roman"/>
        </w:rPr>
        <w:t xml:space="preserve"> - 0,66%, из группы </w:t>
      </w:r>
      <w:r w:rsidR="00BB07E4">
        <w:rPr>
          <w:rFonts w:eastAsia="Times New Roman"/>
        </w:rPr>
        <w:t>«</w:t>
      </w:r>
      <w:r w:rsidR="00AC31E1">
        <w:rPr>
          <w:rFonts w:eastAsia="Times New Roman"/>
        </w:rPr>
        <w:t>4</w:t>
      </w:r>
      <w:r w:rsidR="00BB07E4">
        <w:rPr>
          <w:rFonts w:eastAsia="Times New Roman"/>
        </w:rPr>
        <w:t>»</w:t>
      </w:r>
      <w:r w:rsidR="00AC31E1">
        <w:rPr>
          <w:rFonts w:eastAsia="Times New Roman"/>
        </w:rPr>
        <w:t xml:space="preserve"> - 16,36%, из группы </w:t>
      </w:r>
      <w:r w:rsidR="00BB07E4">
        <w:rPr>
          <w:rFonts w:eastAsia="Times New Roman"/>
        </w:rPr>
        <w:t>«</w:t>
      </w:r>
      <w:r w:rsidR="00AC31E1">
        <w:rPr>
          <w:rFonts w:eastAsia="Times New Roman"/>
        </w:rPr>
        <w:t>5</w:t>
      </w:r>
      <w:r w:rsidR="00BB07E4">
        <w:rPr>
          <w:rFonts w:eastAsia="Times New Roman"/>
        </w:rPr>
        <w:t>»</w:t>
      </w:r>
      <w:r w:rsidR="00AC31E1">
        <w:rPr>
          <w:rFonts w:eastAsia="Times New Roman"/>
        </w:rPr>
        <w:t xml:space="preserve"> - 81,76</w:t>
      </w:r>
      <w:r w:rsidR="00AC31E1" w:rsidRPr="00AC31E1">
        <w:rPr>
          <w:rFonts w:eastAsia="Times New Roman"/>
        </w:rPr>
        <w:t>%.</w:t>
      </w:r>
      <w:r w:rsidR="007D402E">
        <w:rPr>
          <w:rFonts w:eastAsia="Times New Roman"/>
        </w:rPr>
        <w:t xml:space="preserve"> </w:t>
      </w:r>
      <w:r w:rsidR="00A903A7" w:rsidRPr="00A903A7">
        <w:rPr>
          <w:rFonts w:eastAsia="Times New Roman"/>
        </w:rPr>
        <w:t xml:space="preserve">Распространенными ошибками  при решении </w:t>
      </w:r>
      <w:r w:rsidR="00A903A7">
        <w:rPr>
          <w:rFonts w:eastAsia="Times New Roman"/>
        </w:rPr>
        <w:t xml:space="preserve"> уравнения, которое было предложено в 1 день, стали неверные преобразования уравнения, неверное нахождение корней квадратного уравнения; большинство учеников, приступивших к заданию, при этом получивших 0 баллов, не учитывали ограничения, которые нужно наложить на выражение, стоящее под знаком корня, часть из них описывали это ограничение неверно (например, 6-</w:t>
      </w:r>
      <w:r w:rsidR="00A903A7">
        <w:rPr>
          <w:rFonts w:eastAsia="Times New Roman"/>
          <w:lang w:val="en-US"/>
        </w:rPr>
        <w:t>x</w:t>
      </w:r>
      <w:r w:rsidR="00A903A7" w:rsidRPr="00A903A7">
        <w:rPr>
          <w:rFonts w:eastAsia="Times New Roman"/>
        </w:rPr>
        <w:t>&gt;0</w:t>
      </w:r>
      <w:r w:rsidR="00A903A7">
        <w:rPr>
          <w:rFonts w:eastAsia="Times New Roman"/>
        </w:rPr>
        <w:t>). При решении уравнения, которое было предложено во 2-ой день экзамена, ученики неверно</w:t>
      </w:r>
      <w:r w:rsidR="007F3BEE">
        <w:rPr>
          <w:rFonts w:eastAsia="Times New Roman"/>
        </w:rPr>
        <w:t xml:space="preserve"> его</w:t>
      </w:r>
      <w:r w:rsidR="00A903A7">
        <w:rPr>
          <w:rFonts w:eastAsia="Times New Roman"/>
        </w:rPr>
        <w:t xml:space="preserve"> преобразовы</w:t>
      </w:r>
      <w:r w:rsidR="007F3BEE">
        <w:rPr>
          <w:rFonts w:eastAsia="Times New Roman"/>
        </w:rPr>
        <w:t>вали</w:t>
      </w:r>
      <w:r w:rsidR="00A903A7">
        <w:rPr>
          <w:rFonts w:eastAsia="Times New Roman"/>
        </w:rPr>
        <w:t>, а также ошибочно находили корни</w:t>
      </w:r>
      <w:r w:rsidR="007F3BEE">
        <w:rPr>
          <w:rFonts w:eastAsia="Times New Roman"/>
        </w:rPr>
        <w:t xml:space="preserve"> полученных</w:t>
      </w:r>
      <w:r w:rsidR="00A903A7">
        <w:rPr>
          <w:rFonts w:eastAsia="Times New Roman"/>
        </w:rPr>
        <w:t xml:space="preserve"> квадратных уравнений.</w:t>
      </w:r>
    </w:p>
    <w:p w14:paraId="613525B8" w14:textId="77777777" w:rsidR="00110763" w:rsidRPr="0008466B" w:rsidRDefault="00110763" w:rsidP="00A8082D">
      <w:pPr>
        <w:ind w:firstLine="142"/>
        <w:jc w:val="both"/>
        <w:rPr>
          <w:sz w:val="22"/>
          <w:szCs w:val="22"/>
        </w:rPr>
      </w:pPr>
    </w:p>
    <w:p w14:paraId="595E8E7A" w14:textId="1AF1FB80" w:rsidR="00BB5482" w:rsidRDefault="00BB5482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21 (1 день экзамена)</w:t>
      </w:r>
      <w:r w:rsidR="009F10BE">
        <w:rPr>
          <w:rFonts w:ascii="Times New Roman" w:hAnsi="Times New Roman"/>
          <w:i/>
          <w:sz w:val="24"/>
          <w:szCs w:val="24"/>
        </w:rPr>
        <w:t xml:space="preserve"> </w:t>
      </w:r>
      <w:r w:rsidR="00693C4F">
        <w:rPr>
          <w:rFonts w:ascii="Times New Roman" w:hAnsi="Times New Roman"/>
          <w:i/>
          <w:sz w:val="24"/>
          <w:szCs w:val="24"/>
        </w:rPr>
        <w:t>Свежие фрукты содержат 78% воды, а высушенные – 22%. Сколько сухих фруктов получится из 78 кг свежих фруктов?</w:t>
      </w:r>
    </w:p>
    <w:p w14:paraId="4136E787" w14:textId="77777777" w:rsidR="009F10BE" w:rsidRPr="0008466B" w:rsidRDefault="009F10BE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highlight w:val="yellow"/>
          <w:lang w:eastAsia="ru-RU"/>
        </w:rPr>
      </w:pPr>
    </w:p>
    <w:p w14:paraId="6787CE5F" w14:textId="2F03D7D3" w:rsidR="009F10BE" w:rsidRPr="00BB5482" w:rsidRDefault="009F10BE" w:rsidP="009F10B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21 (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473DFF">
        <w:rPr>
          <w:rFonts w:ascii="Times New Roman" w:hAnsi="Times New Roman"/>
          <w:i/>
          <w:sz w:val="24"/>
          <w:szCs w:val="24"/>
        </w:rPr>
        <w:t>Из двух городов одновременно навстречу друг другу отправились два велосипедиста. Проехав некоторую часть пути, первый велосипедист сделал остановку на 28 минут, а затем продолжил движение до встречи со вторым велосипедистом. Расстояние между городами составляет 286 км, скорость первого велосипедиста равна 10 км/ч, скорость второго – 30 км/ч. Определите расстояние от города, из которого выехал второй велосипедист, до места встречи.</w:t>
      </w:r>
    </w:p>
    <w:p w14:paraId="1B8CBA1C" w14:textId="77777777" w:rsidR="00BB5482" w:rsidRPr="0008466B" w:rsidRDefault="00BB5482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highlight w:val="yellow"/>
          <w:lang w:eastAsia="ru-RU"/>
        </w:rPr>
      </w:pPr>
    </w:p>
    <w:p w14:paraId="3C571A3C" w14:textId="38702D9D" w:rsidR="00E66DDF" w:rsidRPr="00E66DDF" w:rsidRDefault="00E66DDF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>Задание проверяет умени</w:t>
      </w:r>
      <w:r w:rsidR="005D7F00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 xml:space="preserve"> выпу</w:t>
      </w:r>
      <w:r w:rsidR="005D7F00">
        <w:rPr>
          <w:rFonts w:ascii="Times New Roman" w:eastAsia="Times New Roman" w:hAnsi="Times New Roman"/>
          <w:sz w:val="24"/>
          <w:szCs w:val="24"/>
          <w:lang w:eastAsia="ru-RU"/>
        </w:rPr>
        <w:t xml:space="preserve">скников решать текстовые задачи. 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 xml:space="preserve">Верно решили задачу 6,19% девятиклассников, из них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 xml:space="preserve"> - 65,8%, справившихся с работой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 xml:space="preserve"> - 6,58%, на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66DDF">
        <w:rPr>
          <w:rFonts w:ascii="Times New Roman" w:eastAsia="Times New Roman" w:hAnsi="Times New Roman"/>
          <w:sz w:val="24"/>
          <w:szCs w:val="24"/>
          <w:lang w:eastAsia="ru-RU"/>
        </w:rPr>
        <w:t xml:space="preserve"> - 0,27%. Основным затру</w:t>
      </w:r>
      <w:r w:rsidR="00D47B51">
        <w:rPr>
          <w:rFonts w:ascii="Times New Roman" w:eastAsia="Times New Roman" w:hAnsi="Times New Roman"/>
          <w:sz w:val="24"/>
          <w:szCs w:val="24"/>
          <w:lang w:eastAsia="ru-RU"/>
        </w:rPr>
        <w:t>днением при решении задачи стала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 xml:space="preserve">интерпретация ее условия в математическую модель, </w:t>
      </w:r>
      <w:r w:rsidR="00CD50A4">
        <w:rPr>
          <w:rFonts w:ascii="Times New Roman" w:eastAsia="Times New Roman" w:hAnsi="Times New Roman"/>
          <w:sz w:val="24"/>
          <w:szCs w:val="24"/>
          <w:lang w:eastAsia="ru-RU"/>
        </w:rPr>
        <w:t>последствием чего стало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 xml:space="preserve"> неве</w:t>
      </w:r>
      <w:r w:rsidR="00531F50">
        <w:rPr>
          <w:rFonts w:ascii="Times New Roman" w:eastAsia="Times New Roman" w:hAnsi="Times New Roman"/>
          <w:sz w:val="24"/>
          <w:szCs w:val="24"/>
          <w:lang w:eastAsia="ru-RU"/>
        </w:rPr>
        <w:t xml:space="preserve">рное составление </w:t>
      </w:r>
      <w:r w:rsidR="00D47B51">
        <w:rPr>
          <w:rFonts w:ascii="Times New Roman" w:eastAsia="Times New Roman" w:hAnsi="Times New Roman"/>
          <w:sz w:val="24"/>
          <w:szCs w:val="24"/>
          <w:lang w:eastAsia="ru-RU"/>
        </w:rPr>
        <w:t>необходим</w:t>
      </w:r>
      <w:r w:rsidR="00185488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47B5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F00">
        <w:rPr>
          <w:rFonts w:ascii="Times New Roman" w:eastAsia="Times New Roman" w:hAnsi="Times New Roman"/>
          <w:sz w:val="24"/>
          <w:szCs w:val="24"/>
          <w:lang w:eastAsia="ru-RU"/>
        </w:rPr>
        <w:t>числов</w:t>
      </w:r>
      <w:r w:rsidR="00185488">
        <w:rPr>
          <w:rFonts w:ascii="Times New Roman" w:eastAsia="Times New Roman" w:hAnsi="Times New Roman"/>
          <w:sz w:val="24"/>
          <w:szCs w:val="24"/>
          <w:lang w:eastAsia="ru-RU"/>
        </w:rPr>
        <w:t>ых выражений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575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68B0">
        <w:rPr>
          <w:rFonts w:ascii="Times New Roman" w:eastAsia="Times New Roman" w:hAnsi="Times New Roman"/>
          <w:sz w:val="24"/>
          <w:szCs w:val="24"/>
          <w:lang w:eastAsia="ru-RU"/>
        </w:rPr>
        <w:t>Среди участников экзамена</w:t>
      </w:r>
      <w:r w:rsidR="00B57514">
        <w:rPr>
          <w:rFonts w:ascii="Times New Roman" w:eastAsia="Times New Roman" w:hAnsi="Times New Roman"/>
          <w:sz w:val="24"/>
          <w:szCs w:val="24"/>
          <w:lang w:eastAsia="ru-RU"/>
        </w:rPr>
        <w:t xml:space="preserve"> 1-го дня</w:t>
      </w:r>
      <w:r w:rsidR="000868B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часть учеников</w:t>
      </w:r>
      <w:r w:rsidR="00B575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68B0">
        <w:rPr>
          <w:rFonts w:ascii="Times New Roman" w:eastAsia="Times New Roman" w:hAnsi="Times New Roman"/>
          <w:sz w:val="24"/>
          <w:szCs w:val="24"/>
          <w:lang w:eastAsia="ru-RU"/>
        </w:rPr>
        <w:t>решали задачу через</w:t>
      </w:r>
      <w:r w:rsidR="00B5751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пропорцию</w:t>
      </w:r>
      <w:r w:rsidR="000868B0">
        <w:rPr>
          <w:rFonts w:ascii="Times New Roman" w:eastAsia="Times New Roman" w:hAnsi="Times New Roman"/>
          <w:sz w:val="24"/>
          <w:szCs w:val="24"/>
          <w:lang w:eastAsia="ru-RU"/>
        </w:rPr>
        <w:t>, при составлении которой также допускали ошибки</w:t>
      </w:r>
      <w:r w:rsidR="00B5751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задаче на дви</w:t>
      </w:r>
      <w:r w:rsidR="005943FF">
        <w:rPr>
          <w:rFonts w:ascii="Times New Roman" w:eastAsia="Times New Roman" w:hAnsi="Times New Roman"/>
          <w:sz w:val="24"/>
          <w:szCs w:val="24"/>
          <w:lang w:eastAsia="ru-RU"/>
        </w:rPr>
        <w:t>жение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ученики ошибочно использовали формулу скорости</w:t>
      </w:r>
      <w:r w:rsidR="005943FF">
        <w:rPr>
          <w:rFonts w:ascii="Times New Roman" w:eastAsia="Times New Roman" w:hAnsi="Times New Roman"/>
          <w:sz w:val="24"/>
          <w:szCs w:val="24"/>
          <w:lang w:eastAsia="ru-RU"/>
        </w:rPr>
        <w:t xml:space="preserve"> (расстояния)</w:t>
      </w:r>
      <w:r w:rsidR="00455AF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73838D66" w14:textId="77777777" w:rsidR="0065334F" w:rsidRPr="0008466B" w:rsidRDefault="0065334F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</w:p>
    <w:p w14:paraId="00CC8B35" w14:textId="0DF10CC5" w:rsidR="00BB5482" w:rsidRPr="00F719C9" w:rsidRDefault="00A55969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F719C9">
        <w:rPr>
          <w:rFonts w:ascii="Times New Roman" w:hAnsi="Times New Roman"/>
          <w:i/>
          <w:sz w:val="24"/>
          <w:szCs w:val="24"/>
        </w:rPr>
        <w:t xml:space="preserve"> Постройте график функции </w:t>
      </w:r>
      <m:oMath>
        <m:r>
          <w:rPr>
            <w:rFonts w:ascii="Cambria Math" w:hAnsi="Cambria Math"/>
            <w:sz w:val="24"/>
            <w:szCs w:val="24"/>
          </w:rPr>
          <m:t>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-5x-5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x-2</m:t>
            </m:r>
          </m:e>
        </m:d>
        <m:r>
          <w:rPr>
            <w:rFonts w:ascii="Cambria Math" w:hAnsi="Cambria Math"/>
            <w:sz w:val="24"/>
            <w:szCs w:val="24"/>
          </w:rPr>
          <m:t>+6</m:t>
        </m:r>
      </m:oMath>
      <w:r w:rsidR="00F719C9" w:rsidRPr="00F719C9">
        <w:rPr>
          <w:rFonts w:ascii="Times New Roman" w:hAnsi="Times New Roman"/>
          <w:i/>
          <w:sz w:val="24"/>
          <w:szCs w:val="24"/>
        </w:rPr>
        <w:t xml:space="preserve"> </w:t>
      </w:r>
      <w:r w:rsidR="00F719C9">
        <w:rPr>
          <w:rFonts w:ascii="Times New Roman" w:hAnsi="Times New Roman"/>
          <w:i/>
          <w:sz w:val="24"/>
          <w:szCs w:val="24"/>
        </w:rPr>
        <w:t xml:space="preserve">и определите, при каких значениях 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m</w:t>
      </w:r>
      <w:r w:rsidR="00F719C9">
        <w:rPr>
          <w:rFonts w:ascii="Times New Roman" w:hAnsi="Times New Roman"/>
          <w:i/>
          <w:sz w:val="24"/>
          <w:szCs w:val="24"/>
        </w:rPr>
        <w:t xml:space="preserve"> прямая 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y</w:t>
      </w:r>
      <w:r w:rsidR="00F719C9" w:rsidRPr="00F719C9">
        <w:rPr>
          <w:rFonts w:ascii="Times New Roman" w:hAnsi="Times New Roman"/>
          <w:i/>
          <w:sz w:val="24"/>
          <w:szCs w:val="24"/>
        </w:rPr>
        <w:t>=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m</w:t>
      </w:r>
      <w:r w:rsidR="00F719C9">
        <w:rPr>
          <w:rFonts w:ascii="Times New Roman" w:hAnsi="Times New Roman"/>
          <w:i/>
          <w:sz w:val="24"/>
          <w:szCs w:val="24"/>
        </w:rPr>
        <w:t xml:space="preserve"> имеет с графиком ровно три общие точки.</w:t>
      </w:r>
    </w:p>
    <w:p w14:paraId="23FADD76" w14:textId="77777777" w:rsidR="00A55969" w:rsidRPr="0008466B" w:rsidRDefault="00A55969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</w:p>
    <w:p w14:paraId="4350E31A" w14:textId="5E32A293" w:rsidR="00F719C9" w:rsidRDefault="00A55969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F719C9">
        <w:rPr>
          <w:rFonts w:ascii="Times New Roman" w:hAnsi="Times New Roman"/>
          <w:i/>
          <w:sz w:val="24"/>
          <w:szCs w:val="24"/>
        </w:rPr>
        <w:t xml:space="preserve"> Постройте график функции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(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e>
        </m:d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)</m:t>
        </m:r>
      </m:oMath>
      <w:r w:rsidR="00F719C9">
        <w:rPr>
          <w:rFonts w:ascii="Times New Roman" w:hAnsi="Times New Roman"/>
          <w:i/>
          <w:sz w:val="24"/>
          <w:szCs w:val="24"/>
        </w:rPr>
        <w:t xml:space="preserve">. Определите, при каких значениях 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m</w:t>
      </w:r>
      <w:r w:rsidR="00F719C9">
        <w:rPr>
          <w:rFonts w:ascii="Times New Roman" w:hAnsi="Times New Roman"/>
          <w:i/>
          <w:sz w:val="24"/>
          <w:szCs w:val="24"/>
        </w:rPr>
        <w:t xml:space="preserve"> прямая 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y</w:t>
      </w:r>
      <w:r w:rsidR="00F719C9" w:rsidRPr="00F719C9">
        <w:rPr>
          <w:rFonts w:ascii="Times New Roman" w:hAnsi="Times New Roman"/>
          <w:i/>
          <w:sz w:val="24"/>
          <w:szCs w:val="24"/>
        </w:rPr>
        <w:t>=</w:t>
      </w:r>
      <w:r w:rsidR="00F719C9">
        <w:rPr>
          <w:rFonts w:ascii="Times New Roman" w:hAnsi="Times New Roman"/>
          <w:i/>
          <w:sz w:val="24"/>
          <w:szCs w:val="24"/>
          <w:lang w:val="en-US"/>
        </w:rPr>
        <w:t>m</w:t>
      </w:r>
      <w:r w:rsidR="00F719C9">
        <w:rPr>
          <w:rFonts w:ascii="Times New Roman" w:hAnsi="Times New Roman"/>
          <w:i/>
          <w:sz w:val="24"/>
          <w:szCs w:val="24"/>
        </w:rPr>
        <w:t xml:space="preserve"> имеет с графиком ровно одну общую точку.</w:t>
      </w:r>
    </w:p>
    <w:p w14:paraId="1F3DCC25" w14:textId="11254772" w:rsidR="00A55969" w:rsidRPr="0008466B" w:rsidRDefault="00F719C9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highlight w:val="yellow"/>
          <w:lang w:eastAsia="ru-RU"/>
        </w:rPr>
      </w:pPr>
      <w:r w:rsidRPr="0008466B">
        <w:rPr>
          <w:rFonts w:ascii="Times New Roman" w:hAnsi="Times New Roman"/>
          <w:i/>
        </w:rPr>
        <w:t xml:space="preserve"> </w:t>
      </w:r>
    </w:p>
    <w:p w14:paraId="5039C11F" w14:textId="41739D91" w:rsidR="001F045D" w:rsidRPr="00C93DE7" w:rsidRDefault="001F045D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45D">
        <w:rPr>
          <w:rFonts w:ascii="Times New Roman" w:eastAsia="Times New Roman" w:hAnsi="Times New Roman"/>
          <w:noProof/>
          <w:sz w:val="24"/>
          <w:szCs w:val="24"/>
          <w:lang w:eastAsia="ru-RU"/>
        </w:rPr>
        <w:t>Задание 22 относится к высок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ому уровню сложности, с ним спра</w:t>
      </w:r>
      <w:r w:rsidRPr="001F045D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вилось в </w:t>
      </w:r>
      <w:r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>среднем</w:t>
      </w:r>
      <w:r w:rsidR="00C93DE7"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1,95% участников экзамена, 27,2</w:t>
      </w:r>
      <w:r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% 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«</w:t>
      </w:r>
      <w:r w:rsidR="00C93DE7"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>отличников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»</w:t>
      </w:r>
      <w:r w:rsidR="00C93DE7"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>, 1,15</w:t>
      </w:r>
      <w:r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% 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«</w:t>
      </w:r>
      <w:r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>хорошистов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»</w:t>
      </w:r>
      <w:r w:rsidR="00C93DE7"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и 0,01% 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«</w:t>
      </w:r>
      <w:r w:rsidR="00C93DE7"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>троечников</w:t>
      </w:r>
      <w:r w:rsidR="00BB07E4">
        <w:rPr>
          <w:rFonts w:ascii="Times New Roman" w:eastAsia="Times New Roman" w:hAnsi="Times New Roman"/>
          <w:noProof/>
          <w:sz w:val="24"/>
          <w:szCs w:val="24"/>
          <w:lang w:eastAsia="ru-RU"/>
        </w:rPr>
        <w:t>»</w:t>
      </w:r>
      <w:r w:rsidRPr="00C93DE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. Главной ошибкой выпускников при выполнении задания стало неверное преобразование выражения, в том числе неправильное раскрытие знака модуля. Встречались также ошибки при построении самого графика функции.  </w:t>
      </w:r>
    </w:p>
    <w:p w14:paraId="65282CDD" w14:textId="77777777" w:rsidR="00252D45" w:rsidRPr="0008466B" w:rsidRDefault="00252D45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noProof/>
          <w:highlight w:val="yellow"/>
          <w:lang w:eastAsia="ru-RU"/>
        </w:rPr>
      </w:pPr>
    </w:p>
    <w:p w14:paraId="514E135E" w14:textId="0BFEBB56" w:rsidR="00252D45" w:rsidRDefault="005B1376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3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EE415D">
        <w:rPr>
          <w:rFonts w:ascii="Times New Roman" w:hAnsi="Times New Roman"/>
          <w:i/>
          <w:sz w:val="24"/>
          <w:szCs w:val="24"/>
        </w:rPr>
        <w:t xml:space="preserve"> Катеты прямоугольного треугольника равны 18 и 24. Найдите высоту, проведенную к гипотенузе.</w:t>
      </w:r>
    </w:p>
    <w:p w14:paraId="1A994076" w14:textId="77777777" w:rsidR="005B1376" w:rsidRPr="0008466B" w:rsidRDefault="005B1376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</w:p>
    <w:p w14:paraId="52DEBADD" w14:textId="76C3AE4F" w:rsidR="005B1376" w:rsidRPr="00EE415D" w:rsidRDefault="005B1376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noProof/>
          <w:sz w:val="24"/>
          <w:szCs w:val="24"/>
          <w:highlight w:val="yellow"/>
          <w:lang w:eastAsia="ru-RU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3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EE415D">
        <w:rPr>
          <w:rFonts w:ascii="Times New Roman" w:hAnsi="Times New Roman"/>
          <w:i/>
          <w:sz w:val="24"/>
          <w:szCs w:val="24"/>
        </w:rPr>
        <w:t xml:space="preserve"> Биссектриса угла А параллелограмма </w:t>
      </w:r>
      <w:r w:rsidR="00EE415D">
        <w:rPr>
          <w:rFonts w:ascii="Times New Roman" w:hAnsi="Times New Roman"/>
          <w:i/>
          <w:sz w:val="24"/>
          <w:szCs w:val="24"/>
          <w:lang w:val="en-US"/>
        </w:rPr>
        <w:t>ABCD</w:t>
      </w:r>
      <w:r w:rsidR="00EE415D">
        <w:rPr>
          <w:rFonts w:ascii="Times New Roman" w:hAnsi="Times New Roman"/>
          <w:i/>
          <w:sz w:val="24"/>
          <w:szCs w:val="24"/>
        </w:rPr>
        <w:t xml:space="preserve"> пересекает сторону </w:t>
      </w:r>
      <w:r w:rsidR="00EE415D">
        <w:rPr>
          <w:rFonts w:ascii="Times New Roman" w:hAnsi="Times New Roman"/>
          <w:i/>
          <w:sz w:val="24"/>
          <w:szCs w:val="24"/>
          <w:lang w:val="en-US"/>
        </w:rPr>
        <w:t>BC</w:t>
      </w:r>
      <w:r w:rsidR="00EE415D">
        <w:rPr>
          <w:rFonts w:ascii="Times New Roman" w:hAnsi="Times New Roman"/>
          <w:i/>
          <w:sz w:val="24"/>
          <w:szCs w:val="24"/>
        </w:rPr>
        <w:t xml:space="preserve"> в точке К. Найдите периметр параллелограмма, если </w:t>
      </w:r>
      <w:r w:rsidR="00EE415D">
        <w:rPr>
          <w:rFonts w:ascii="Times New Roman" w:hAnsi="Times New Roman"/>
          <w:i/>
          <w:sz w:val="24"/>
          <w:szCs w:val="24"/>
          <w:lang w:val="en-US"/>
        </w:rPr>
        <w:t>BK</w:t>
      </w:r>
      <w:r w:rsidR="00EE415D" w:rsidRPr="00EE415D">
        <w:rPr>
          <w:rFonts w:ascii="Times New Roman" w:hAnsi="Times New Roman"/>
          <w:i/>
          <w:sz w:val="24"/>
          <w:szCs w:val="24"/>
        </w:rPr>
        <w:t xml:space="preserve">=7, </w:t>
      </w:r>
      <w:r w:rsidR="00EE415D">
        <w:rPr>
          <w:rFonts w:ascii="Times New Roman" w:hAnsi="Times New Roman"/>
          <w:i/>
          <w:sz w:val="24"/>
          <w:szCs w:val="24"/>
          <w:lang w:val="en-US"/>
        </w:rPr>
        <w:t>CK</w:t>
      </w:r>
      <w:r w:rsidR="00EE415D" w:rsidRPr="00EE415D">
        <w:rPr>
          <w:rFonts w:ascii="Times New Roman" w:hAnsi="Times New Roman"/>
          <w:i/>
          <w:sz w:val="24"/>
          <w:szCs w:val="24"/>
        </w:rPr>
        <w:t>=12</w:t>
      </w:r>
      <w:r w:rsidR="00EE415D">
        <w:rPr>
          <w:rFonts w:ascii="Times New Roman" w:hAnsi="Times New Roman"/>
          <w:i/>
          <w:sz w:val="24"/>
          <w:szCs w:val="24"/>
        </w:rPr>
        <w:t>.</w:t>
      </w:r>
    </w:p>
    <w:p w14:paraId="3B49EB5E" w14:textId="77777777" w:rsidR="00252D45" w:rsidRPr="0008466B" w:rsidRDefault="00252D45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i/>
          <w:noProof/>
          <w:highlight w:val="yellow"/>
          <w:lang w:eastAsia="ru-RU"/>
        </w:rPr>
      </w:pPr>
    </w:p>
    <w:p w14:paraId="323A9A78" w14:textId="40FD71CF" w:rsidR="00A8082D" w:rsidRDefault="00797DB4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97DB4">
        <w:rPr>
          <w:rFonts w:ascii="Times New Roman" w:eastAsia="Times New Roman" w:hAnsi="Times New Roman"/>
          <w:sz w:val="24"/>
          <w:szCs w:val="24"/>
          <w:lang w:eastAsia="ru-RU"/>
        </w:rPr>
        <w:t>Задание 23 относится к разделу</w:t>
      </w:r>
      <w:r w:rsidR="00A8082D" w:rsidRPr="00797D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8082D" w:rsidRPr="00797DB4">
        <w:rPr>
          <w:rFonts w:ascii="Times New Roman" w:eastAsia="Times New Roman" w:hAnsi="Times New Roman"/>
          <w:sz w:val="24"/>
          <w:szCs w:val="24"/>
          <w:lang w:eastAsia="ru-RU"/>
        </w:rPr>
        <w:t>Геометрия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797DB4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школьного курса математики</w:t>
      </w:r>
      <w:r w:rsidR="00A8082D" w:rsidRPr="00797DB4">
        <w:rPr>
          <w:rFonts w:ascii="Times New Roman" w:eastAsia="Times New Roman" w:hAnsi="Times New Roman"/>
          <w:sz w:val="24"/>
          <w:szCs w:val="24"/>
          <w:lang w:eastAsia="ru-RU"/>
        </w:rPr>
        <w:t xml:space="preserve"> с повышенным уровнем сложности. 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В среднем с задачей справилось 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>9,84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>% девятиклассников, из них из группы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, получивших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 - 75,08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%,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 14,91%,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32406" w:rsidRPr="00532406">
        <w:rPr>
          <w:rFonts w:ascii="Times New Roman" w:eastAsia="Times New Roman" w:hAnsi="Times New Roman"/>
          <w:sz w:val="24"/>
          <w:szCs w:val="24"/>
          <w:lang w:eastAsia="ru-RU"/>
        </w:rPr>
        <w:t xml:space="preserve"> - 0,58</w:t>
      </w:r>
      <w:r w:rsidR="00A8082D" w:rsidRPr="00532406">
        <w:rPr>
          <w:rFonts w:ascii="Times New Roman" w:eastAsia="Times New Roman" w:hAnsi="Times New Roman"/>
          <w:sz w:val="24"/>
          <w:szCs w:val="24"/>
          <w:lang w:eastAsia="ru-RU"/>
        </w:rPr>
        <w:t>%.</w:t>
      </w:r>
    </w:p>
    <w:p w14:paraId="3435425F" w14:textId="1E6DB40E" w:rsidR="006539D0" w:rsidRDefault="00CA5A87" w:rsidP="0065334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Наиболее распространенными ошибками при решении задачи 1-го дня стало неверное использование признаков подобия, неверное </w:t>
      </w:r>
      <w:r w:rsidR="00230B60">
        <w:rPr>
          <w:rFonts w:ascii="Times New Roman" w:eastAsia="Times New Roman" w:hAnsi="Times New Roman"/>
          <w:sz w:val="24"/>
          <w:szCs w:val="24"/>
          <w:lang w:eastAsia="ru-RU"/>
        </w:rPr>
        <w:t>нахождение пар пропорциональных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 (в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случаях, когда в решении использовалось подобие треугольников)</w:t>
      </w:r>
      <w:r w:rsidR="003D639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A5EF1">
        <w:rPr>
          <w:rFonts w:ascii="Times New Roman" w:eastAsia="Times New Roman" w:hAnsi="Times New Roman"/>
          <w:sz w:val="24"/>
          <w:szCs w:val="24"/>
          <w:lang w:eastAsia="ru-RU"/>
        </w:rPr>
        <w:t>В решениях задачи 23 второго дня экзамена</w:t>
      </w:r>
      <w:r w:rsidR="00230B60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основной ошибкой учеников, приступивших к выполнению задания, стало неверное доказательство </w:t>
      </w:r>
      <w:r w:rsidR="009F0532">
        <w:rPr>
          <w:rFonts w:ascii="Times New Roman" w:eastAsia="Times New Roman" w:hAnsi="Times New Roman"/>
          <w:sz w:val="24"/>
          <w:szCs w:val="24"/>
          <w:lang w:eastAsia="ru-RU"/>
        </w:rPr>
        <w:t>того, что треугольник является равнобедренным.</w:t>
      </w:r>
    </w:p>
    <w:p w14:paraId="58D9B929" w14:textId="77777777" w:rsidR="00BC73CD" w:rsidRPr="0008466B" w:rsidRDefault="00BC73CD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277C9494" w14:textId="305A84F3" w:rsidR="00BC73CD" w:rsidRPr="009F23C8" w:rsidRDefault="00BC73CD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4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9F23C8">
        <w:rPr>
          <w:rFonts w:ascii="Times New Roman" w:hAnsi="Times New Roman"/>
          <w:i/>
          <w:sz w:val="24"/>
          <w:szCs w:val="24"/>
        </w:rPr>
        <w:t xml:space="preserve"> Биссектрисы углов А и В трапеции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ABCD</w:t>
      </w:r>
      <w:r w:rsidR="009F23C8">
        <w:rPr>
          <w:rFonts w:ascii="Times New Roman" w:hAnsi="Times New Roman"/>
          <w:i/>
          <w:sz w:val="24"/>
          <w:szCs w:val="24"/>
        </w:rPr>
        <w:t xml:space="preserve"> пересекаются в точке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K</w:t>
      </w:r>
      <w:r w:rsidR="009F23C8">
        <w:rPr>
          <w:rFonts w:ascii="Times New Roman" w:hAnsi="Times New Roman"/>
          <w:i/>
          <w:sz w:val="24"/>
          <w:szCs w:val="24"/>
        </w:rPr>
        <w:t xml:space="preserve">, лежащей на стороне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CD</w:t>
      </w:r>
      <w:r w:rsidR="009F23C8">
        <w:rPr>
          <w:rFonts w:ascii="Times New Roman" w:hAnsi="Times New Roman"/>
          <w:i/>
          <w:sz w:val="24"/>
          <w:szCs w:val="24"/>
        </w:rPr>
        <w:t xml:space="preserve">. Докажите, что точка К равноудалена от прямых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AB</w:t>
      </w:r>
      <w:r w:rsidR="009F23C8" w:rsidRPr="009F23C8">
        <w:rPr>
          <w:rFonts w:ascii="Times New Roman" w:hAnsi="Times New Roman"/>
          <w:i/>
          <w:sz w:val="24"/>
          <w:szCs w:val="24"/>
        </w:rPr>
        <w:t xml:space="preserve">,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BC</w:t>
      </w:r>
      <w:r w:rsidR="009F23C8" w:rsidRPr="009F23C8">
        <w:rPr>
          <w:rFonts w:ascii="Times New Roman" w:hAnsi="Times New Roman"/>
          <w:i/>
          <w:sz w:val="24"/>
          <w:szCs w:val="24"/>
        </w:rPr>
        <w:t xml:space="preserve"> </w:t>
      </w:r>
      <w:r w:rsidR="009F23C8">
        <w:rPr>
          <w:rFonts w:ascii="Times New Roman" w:hAnsi="Times New Roman"/>
          <w:i/>
          <w:sz w:val="24"/>
          <w:szCs w:val="24"/>
        </w:rPr>
        <w:t xml:space="preserve">и </w:t>
      </w:r>
      <w:r w:rsidR="009F23C8">
        <w:rPr>
          <w:rFonts w:ascii="Times New Roman" w:hAnsi="Times New Roman"/>
          <w:i/>
          <w:sz w:val="24"/>
          <w:szCs w:val="24"/>
          <w:lang w:val="en-US"/>
        </w:rPr>
        <w:t>AD</w:t>
      </w:r>
      <w:r w:rsidR="009F23C8">
        <w:rPr>
          <w:rFonts w:ascii="Times New Roman" w:hAnsi="Times New Roman"/>
          <w:i/>
          <w:sz w:val="24"/>
          <w:szCs w:val="24"/>
        </w:rPr>
        <w:t>.</w:t>
      </w:r>
    </w:p>
    <w:p w14:paraId="41E2B9B7" w14:textId="77777777" w:rsidR="00BC73CD" w:rsidRPr="0008466B" w:rsidRDefault="00BC73CD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</w:p>
    <w:p w14:paraId="0FDCBD5F" w14:textId="581CD5ED" w:rsidR="00BC73CD" w:rsidRDefault="00BC73CD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4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B94F45">
        <w:rPr>
          <w:rFonts w:ascii="Times New Roman" w:hAnsi="Times New Roman"/>
          <w:i/>
          <w:sz w:val="24"/>
          <w:szCs w:val="24"/>
        </w:rPr>
        <w:t xml:space="preserve"> На </w:t>
      </w:r>
      <w:r w:rsidR="001B6FB3">
        <w:rPr>
          <w:rFonts w:ascii="Times New Roman" w:hAnsi="Times New Roman"/>
          <w:i/>
          <w:sz w:val="24"/>
          <w:szCs w:val="24"/>
        </w:rPr>
        <w:t xml:space="preserve">средней линии трапеции </w:t>
      </w:r>
      <w:r w:rsidR="001B6FB3">
        <w:rPr>
          <w:rFonts w:ascii="Times New Roman" w:hAnsi="Times New Roman"/>
          <w:i/>
          <w:sz w:val="24"/>
          <w:szCs w:val="24"/>
          <w:lang w:val="en-US"/>
        </w:rPr>
        <w:t>ABCD</w:t>
      </w:r>
      <w:r w:rsidR="001B6FB3">
        <w:rPr>
          <w:rFonts w:ascii="Times New Roman" w:hAnsi="Times New Roman"/>
          <w:i/>
          <w:sz w:val="24"/>
          <w:szCs w:val="24"/>
        </w:rPr>
        <w:t xml:space="preserve"> с основаниями </w:t>
      </w:r>
      <w:r w:rsidR="001B6FB3">
        <w:rPr>
          <w:rFonts w:ascii="Times New Roman" w:hAnsi="Times New Roman"/>
          <w:i/>
          <w:sz w:val="24"/>
          <w:szCs w:val="24"/>
          <w:lang w:val="en-US"/>
        </w:rPr>
        <w:t>AD</w:t>
      </w:r>
      <w:r w:rsidR="001B6FB3">
        <w:rPr>
          <w:rFonts w:ascii="Times New Roman" w:hAnsi="Times New Roman"/>
          <w:i/>
          <w:sz w:val="24"/>
          <w:szCs w:val="24"/>
        </w:rPr>
        <w:t xml:space="preserve"> и </w:t>
      </w:r>
      <w:r w:rsidR="001B6FB3">
        <w:rPr>
          <w:rFonts w:ascii="Times New Roman" w:hAnsi="Times New Roman"/>
          <w:i/>
          <w:sz w:val="24"/>
          <w:szCs w:val="24"/>
          <w:lang w:val="en-US"/>
        </w:rPr>
        <w:t>BC</w:t>
      </w:r>
      <w:r w:rsidR="001B6FB3">
        <w:rPr>
          <w:rFonts w:ascii="Times New Roman" w:hAnsi="Times New Roman"/>
          <w:i/>
          <w:sz w:val="24"/>
          <w:szCs w:val="24"/>
        </w:rPr>
        <w:t xml:space="preserve"> выбрали произвольную точку Е. Докажите, что сумма площадей треугольников ВЕС и </w:t>
      </w:r>
      <w:r w:rsidR="001B6FB3">
        <w:rPr>
          <w:rFonts w:ascii="Times New Roman" w:hAnsi="Times New Roman"/>
          <w:i/>
          <w:sz w:val="24"/>
          <w:szCs w:val="24"/>
          <w:lang w:val="en-US"/>
        </w:rPr>
        <w:t>AED</w:t>
      </w:r>
      <w:r w:rsidR="001B6FB3">
        <w:rPr>
          <w:rFonts w:ascii="Times New Roman" w:hAnsi="Times New Roman"/>
          <w:i/>
          <w:sz w:val="24"/>
          <w:szCs w:val="24"/>
        </w:rPr>
        <w:t xml:space="preserve"> равна половине площади трапеции.</w:t>
      </w:r>
    </w:p>
    <w:p w14:paraId="46A93F79" w14:textId="77777777" w:rsidR="00535E95" w:rsidRPr="0008466B" w:rsidRDefault="00535E95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lang w:eastAsia="ru-RU"/>
        </w:rPr>
      </w:pPr>
    </w:p>
    <w:p w14:paraId="23B1F2D7" w14:textId="3A44AB95" w:rsidR="00A8082D" w:rsidRDefault="00A8082D" w:rsidP="00BB07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2884">
        <w:rPr>
          <w:rFonts w:ascii="Times New Roman" w:hAnsi="Times New Roman"/>
          <w:sz w:val="24"/>
          <w:szCs w:val="24"/>
        </w:rPr>
        <w:t>Средний процент выполнения задания – 2</w:t>
      </w:r>
      <w:r w:rsidR="00E02884">
        <w:rPr>
          <w:rFonts w:ascii="Times New Roman" w:hAnsi="Times New Roman"/>
          <w:sz w:val="24"/>
          <w:szCs w:val="24"/>
        </w:rPr>
        <w:t>,04</w:t>
      </w:r>
      <w:r w:rsidRPr="00E02884">
        <w:rPr>
          <w:rFonts w:ascii="Times New Roman" w:hAnsi="Times New Roman"/>
          <w:sz w:val="24"/>
          <w:szCs w:val="24"/>
        </w:rPr>
        <w:t xml:space="preserve">; </w:t>
      </w:r>
      <w:r w:rsidR="00E02884">
        <w:rPr>
          <w:rFonts w:ascii="Times New Roman" w:hAnsi="Times New Roman"/>
          <w:sz w:val="24"/>
          <w:szCs w:val="24"/>
        </w:rPr>
        <w:t xml:space="preserve">из них 0, 98% участников, получивших за экзамен </w:t>
      </w:r>
      <w:r w:rsidR="00464935">
        <w:rPr>
          <w:rFonts w:ascii="Times New Roman" w:hAnsi="Times New Roman"/>
          <w:sz w:val="24"/>
          <w:szCs w:val="24"/>
        </w:rPr>
        <w:t xml:space="preserve">оценку </w:t>
      </w:r>
      <w:r w:rsidR="00BB07E4">
        <w:rPr>
          <w:rFonts w:ascii="Times New Roman" w:hAnsi="Times New Roman"/>
          <w:sz w:val="24"/>
          <w:szCs w:val="24"/>
        </w:rPr>
        <w:t>«</w:t>
      </w:r>
      <w:r w:rsidR="00464935">
        <w:rPr>
          <w:rFonts w:ascii="Times New Roman" w:hAnsi="Times New Roman"/>
          <w:sz w:val="24"/>
          <w:szCs w:val="24"/>
        </w:rPr>
        <w:t>хорошо</w:t>
      </w:r>
      <w:r w:rsidR="00BB07E4">
        <w:rPr>
          <w:rFonts w:ascii="Times New Roman" w:hAnsi="Times New Roman"/>
          <w:sz w:val="24"/>
          <w:szCs w:val="24"/>
        </w:rPr>
        <w:t>»</w:t>
      </w:r>
      <w:r w:rsidR="00E02884">
        <w:rPr>
          <w:rFonts w:ascii="Times New Roman" w:hAnsi="Times New Roman"/>
          <w:sz w:val="24"/>
          <w:szCs w:val="24"/>
        </w:rPr>
        <w:t xml:space="preserve"> и 29,9</w:t>
      </w:r>
      <w:r w:rsidR="000D53F6">
        <w:rPr>
          <w:rFonts w:ascii="Times New Roman" w:hAnsi="Times New Roman"/>
          <w:sz w:val="24"/>
          <w:szCs w:val="24"/>
        </w:rPr>
        <w:t xml:space="preserve">7% - </w:t>
      </w:r>
      <w:r w:rsidR="00464935">
        <w:rPr>
          <w:rFonts w:ascii="Times New Roman" w:hAnsi="Times New Roman"/>
          <w:sz w:val="24"/>
          <w:szCs w:val="24"/>
        </w:rPr>
        <w:t xml:space="preserve">получивших </w:t>
      </w:r>
      <w:r w:rsidR="00BB07E4">
        <w:rPr>
          <w:rFonts w:ascii="Times New Roman" w:hAnsi="Times New Roman"/>
          <w:sz w:val="24"/>
          <w:szCs w:val="24"/>
        </w:rPr>
        <w:t>«</w:t>
      </w:r>
      <w:r w:rsidR="00464935">
        <w:rPr>
          <w:rFonts w:ascii="Times New Roman" w:hAnsi="Times New Roman"/>
          <w:sz w:val="24"/>
          <w:szCs w:val="24"/>
        </w:rPr>
        <w:t>отлично</w:t>
      </w:r>
      <w:r w:rsidR="00BB07E4">
        <w:rPr>
          <w:rFonts w:ascii="Times New Roman" w:hAnsi="Times New Roman"/>
          <w:sz w:val="24"/>
          <w:szCs w:val="24"/>
        </w:rPr>
        <w:t>»</w:t>
      </w:r>
      <w:r w:rsidRPr="00E02884">
        <w:rPr>
          <w:rFonts w:ascii="Times New Roman" w:hAnsi="Times New Roman"/>
          <w:sz w:val="24"/>
          <w:szCs w:val="24"/>
        </w:rPr>
        <w:t>.</w:t>
      </w:r>
      <w:r w:rsidR="00CD50A4">
        <w:rPr>
          <w:rFonts w:ascii="Times New Roman" w:hAnsi="Times New Roman"/>
          <w:sz w:val="24"/>
          <w:szCs w:val="24"/>
        </w:rPr>
        <w:t xml:space="preserve"> </w:t>
      </w:r>
      <w:r w:rsidR="00735F26">
        <w:rPr>
          <w:rFonts w:ascii="Times New Roman" w:hAnsi="Times New Roman"/>
          <w:sz w:val="24"/>
          <w:szCs w:val="24"/>
        </w:rPr>
        <w:t xml:space="preserve">При решении задачи первого дня экзамена участники использовали два способа: </w:t>
      </w:r>
      <w:r w:rsidR="00944E76">
        <w:rPr>
          <w:rFonts w:ascii="Times New Roman" w:hAnsi="Times New Roman"/>
          <w:sz w:val="24"/>
          <w:szCs w:val="24"/>
        </w:rPr>
        <w:t>использовав свойство</w:t>
      </w:r>
      <w:r w:rsidR="00735F26">
        <w:rPr>
          <w:rFonts w:ascii="Times New Roman" w:hAnsi="Times New Roman"/>
          <w:sz w:val="24"/>
          <w:szCs w:val="24"/>
        </w:rPr>
        <w:t xml:space="preserve"> биссектрисы угла и через доказательство равенства треугольников</w:t>
      </w:r>
      <w:r w:rsidR="009F6752">
        <w:rPr>
          <w:rFonts w:ascii="Times New Roman" w:hAnsi="Times New Roman"/>
          <w:sz w:val="24"/>
          <w:szCs w:val="24"/>
        </w:rPr>
        <w:t>. В</w:t>
      </w:r>
      <w:r w:rsidR="00204A06">
        <w:rPr>
          <w:rFonts w:ascii="Times New Roman" w:hAnsi="Times New Roman"/>
          <w:sz w:val="24"/>
          <w:szCs w:val="24"/>
        </w:rPr>
        <w:t>торой способ встречался в работах чаще первого</w:t>
      </w:r>
      <w:r w:rsidR="009F6752">
        <w:rPr>
          <w:rFonts w:ascii="Times New Roman" w:hAnsi="Times New Roman"/>
          <w:sz w:val="24"/>
          <w:szCs w:val="24"/>
        </w:rPr>
        <w:t>, поэтому и ошибок здесь было больше</w:t>
      </w:r>
      <w:r w:rsidR="00735F26">
        <w:rPr>
          <w:rFonts w:ascii="Times New Roman" w:hAnsi="Times New Roman"/>
          <w:sz w:val="24"/>
          <w:szCs w:val="24"/>
        </w:rPr>
        <w:t xml:space="preserve">. </w:t>
      </w:r>
      <w:r w:rsidR="00A34D0E">
        <w:rPr>
          <w:rFonts w:ascii="Times New Roman" w:hAnsi="Times New Roman"/>
          <w:sz w:val="24"/>
          <w:szCs w:val="24"/>
        </w:rPr>
        <w:t>В экзаменационных работах второго дня в решениях задачи 24 прослеживались ошибки, допущенные</w:t>
      </w:r>
      <w:r w:rsidR="00DF1F27">
        <w:rPr>
          <w:rFonts w:ascii="Times New Roman" w:hAnsi="Times New Roman"/>
          <w:sz w:val="24"/>
          <w:szCs w:val="24"/>
        </w:rPr>
        <w:t xml:space="preserve"> при доказательстве равенства высот треугольников, а также</w:t>
      </w:r>
      <w:r w:rsidR="00A34D0E">
        <w:rPr>
          <w:rFonts w:ascii="Times New Roman" w:hAnsi="Times New Roman"/>
          <w:sz w:val="24"/>
          <w:szCs w:val="24"/>
        </w:rPr>
        <w:t xml:space="preserve"> в использовании формул площади треугольника и трапеции. </w:t>
      </w:r>
    </w:p>
    <w:p w14:paraId="2B6FB75F" w14:textId="77777777" w:rsidR="00063B5A" w:rsidRPr="0008466B" w:rsidRDefault="00063B5A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</w:p>
    <w:p w14:paraId="77DA7420" w14:textId="4C2F66E7" w:rsidR="00063B5A" w:rsidRPr="007B39A3" w:rsidRDefault="00063B5A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5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7B39A3">
        <w:rPr>
          <w:rFonts w:ascii="Times New Roman" w:hAnsi="Times New Roman"/>
          <w:i/>
          <w:sz w:val="24"/>
          <w:szCs w:val="24"/>
        </w:rPr>
        <w:t xml:space="preserve"> На стороне ВС остроугольного треугольника АВС как на диаметре построена полуокружность, пересекающая высоту </w:t>
      </w:r>
      <w:r w:rsidR="007B39A3">
        <w:rPr>
          <w:rFonts w:ascii="Times New Roman" w:hAnsi="Times New Roman"/>
          <w:i/>
          <w:sz w:val="24"/>
          <w:szCs w:val="24"/>
          <w:lang w:val="en-US"/>
        </w:rPr>
        <w:t>AD</w:t>
      </w:r>
      <w:r w:rsidR="007B39A3">
        <w:rPr>
          <w:rFonts w:ascii="Times New Roman" w:hAnsi="Times New Roman"/>
          <w:i/>
          <w:sz w:val="24"/>
          <w:szCs w:val="24"/>
        </w:rPr>
        <w:t xml:space="preserve"> в точке М, </w:t>
      </w:r>
      <w:r w:rsidR="007B39A3">
        <w:rPr>
          <w:rFonts w:ascii="Times New Roman" w:hAnsi="Times New Roman"/>
          <w:i/>
          <w:sz w:val="24"/>
          <w:szCs w:val="24"/>
          <w:lang w:val="en-US"/>
        </w:rPr>
        <w:t>AD</w:t>
      </w:r>
      <w:r w:rsidR="007B39A3">
        <w:rPr>
          <w:rFonts w:ascii="Times New Roman" w:hAnsi="Times New Roman"/>
          <w:i/>
          <w:sz w:val="24"/>
          <w:szCs w:val="24"/>
        </w:rPr>
        <w:t xml:space="preserve">=80, </w:t>
      </w:r>
      <w:r w:rsidR="007B39A3">
        <w:rPr>
          <w:rFonts w:ascii="Times New Roman" w:hAnsi="Times New Roman"/>
          <w:i/>
          <w:sz w:val="24"/>
          <w:szCs w:val="24"/>
          <w:lang w:val="en-US"/>
        </w:rPr>
        <w:t>MD</w:t>
      </w:r>
      <w:r w:rsidR="007B39A3">
        <w:rPr>
          <w:rFonts w:ascii="Times New Roman" w:hAnsi="Times New Roman"/>
          <w:i/>
          <w:sz w:val="24"/>
          <w:szCs w:val="24"/>
        </w:rPr>
        <w:t>=64, Н – точка пересечения высот треугольника АВС. Найдите АН.</w:t>
      </w:r>
    </w:p>
    <w:p w14:paraId="03626EB6" w14:textId="77777777" w:rsidR="00063B5A" w:rsidRPr="0008466B" w:rsidRDefault="00063B5A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</w:rPr>
      </w:pPr>
    </w:p>
    <w:p w14:paraId="33DC1618" w14:textId="6989D9DD" w:rsidR="00063B5A" w:rsidRPr="00DE6A4D" w:rsidRDefault="00063B5A" w:rsidP="00A8082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B5482">
        <w:rPr>
          <w:rFonts w:ascii="Times New Roman" w:hAnsi="Times New Roman"/>
          <w:i/>
          <w:sz w:val="24"/>
          <w:szCs w:val="24"/>
        </w:rPr>
        <w:t>Задание 2</w:t>
      </w:r>
      <w:r>
        <w:rPr>
          <w:rFonts w:ascii="Times New Roman" w:hAnsi="Times New Roman"/>
          <w:i/>
          <w:sz w:val="24"/>
          <w:szCs w:val="24"/>
        </w:rPr>
        <w:t>5</w:t>
      </w:r>
      <w:r w:rsidRPr="00BB548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2</w:t>
      </w:r>
      <w:r w:rsidRPr="00BB5482">
        <w:rPr>
          <w:rFonts w:ascii="Times New Roman" w:hAnsi="Times New Roman"/>
          <w:i/>
          <w:sz w:val="24"/>
          <w:szCs w:val="24"/>
        </w:rPr>
        <w:t xml:space="preserve"> день экзамена)</w:t>
      </w:r>
      <w:r w:rsidR="00DE6A4D">
        <w:rPr>
          <w:rFonts w:ascii="Times New Roman" w:hAnsi="Times New Roman"/>
          <w:i/>
          <w:sz w:val="24"/>
          <w:szCs w:val="24"/>
        </w:rPr>
        <w:t xml:space="preserve"> В треугольнике АВС известны длины сторон АВ=28, АС=56, точка О – центр окружности, описанной около треугольника АВС. Прямая </w:t>
      </w:r>
      <w:r w:rsidR="00DE6A4D">
        <w:rPr>
          <w:rFonts w:ascii="Times New Roman" w:hAnsi="Times New Roman"/>
          <w:i/>
          <w:sz w:val="24"/>
          <w:szCs w:val="24"/>
          <w:lang w:val="en-US"/>
        </w:rPr>
        <w:t>BD</w:t>
      </w:r>
      <w:r w:rsidR="00DE6A4D">
        <w:rPr>
          <w:rFonts w:ascii="Times New Roman" w:hAnsi="Times New Roman"/>
          <w:i/>
          <w:sz w:val="24"/>
          <w:szCs w:val="24"/>
        </w:rPr>
        <w:t xml:space="preserve">, перпендикулярная прямой АО, пересекает сторону АС в точке </w:t>
      </w:r>
      <w:r w:rsidR="00DE6A4D">
        <w:rPr>
          <w:rFonts w:ascii="Times New Roman" w:hAnsi="Times New Roman"/>
          <w:i/>
          <w:sz w:val="24"/>
          <w:szCs w:val="24"/>
          <w:lang w:val="en-US"/>
        </w:rPr>
        <w:t>D</w:t>
      </w:r>
      <w:r w:rsidR="00DE6A4D">
        <w:rPr>
          <w:rFonts w:ascii="Times New Roman" w:hAnsi="Times New Roman"/>
          <w:i/>
          <w:sz w:val="24"/>
          <w:szCs w:val="24"/>
        </w:rPr>
        <w:t>. Найдите С</w:t>
      </w:r>
      <w:r w:rsidR="00DE6A4D">
        <w:rPr>
          <w:rFonts w:ascii="Times New Roman" w:hAnsi="Times New Roman"/>
          <w:i/>
          <w:sz w:val="24"/>
          <w:szCs w:val="24"/>
          <w:lang w:val="en-US"/>
        </w:rPr>
        <w:t>D</w:t>
      </w:r>
      <w:r w:rsidR="00DE6A4D">
        <w:rPr>
          <w:rFonts w:ascii="Times New Roman" w:hAnsi="Times New Roman"/>
          <w:i/>
          <w:sz w:val="24"/>
          <w:szCs w:val="24"/>
        </w:rPr>
        <w:t>.</w:t>
      </w:r>
    </w:p>
    <w:p w14:paraId="59463F5F" w14:textId="77777777" w:rsidR="00E02884" w:rsidRPr="0008466B" w:rsidRDefault="00E02884" w:rsidP="00A8082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highlight w:val="yellow"/>
          <w:lang w:eastAsia="ru-RU"/>
        </w:rPr>
      </w:pPr>
    </w:p>
    <w:p w14:paraId="4F751CF5" w14:textId="4F9298ED" w:rsidR="006E7CC3" w:rsidRDefault="006E7CC3" w:rsidP="00BB07E4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>Задание 25</w:t>
      </w:r>
      <w:r w:rsidR="00A8082D"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относится к высокому уровню сложности.  Приступили к его выполнению и получили п</w:t>
      </w: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>оложительный балл в среднем 0,12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% участников экзамена;</w:t>
      </w:r>
      <w:r w:rsidR="00A8082D"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>2,12</w:t>
      </w:r>
      <w:r w:rsidR="00A8082D"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% учеников, получивших отметку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8082D" w:rsidRPr="006E7CC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8082D"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работу</w:t>
      </w: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 и 0,01% участников, получивших 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BB07E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6E7CC3">
        <w:rPr>
          <w:rFonts w:ascii="Times New Roman" w:eastAsia="Times New Roman" w:hAnsi="Times New Roman"/>
          <w:sz w:val="24"/>
          <w:szCs w:val="24"/>
          <w:lang w:eastAsia="ru-RU"/>
        </w:rPr>
        <w:t xml:space="preserve"> за экзамен.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Большинство выпускников, получивших положительный балл за задачу, выполнили его без </w:t>
      </w:r>
      <w:r w:rsidR="009A7480">
        <w:rPr>
          <w:rFonts w:ascii="Times New Roman" w:eastAsia="Times New Roman" w:hAnsi="Times New Roman"/>
          <w:sz w:val="24"/>
          <w:szCs w:val="24"/>
          <w:lang w:eastAsia="ru-RU"/>
        </w:rPr>
        <w:t>ошибок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13486">
        <w:rPr>
          <w:rFonts w:ascii="Times New Roman" w:eastAsia="Times New Roman" w:hAnsi="Times New Roman"/>
          <w:sz w:val="24"/>
          <w:szCs w:val="24"/>
          <w:lang w:eastAsia="ru-RU"/>
        </w:rPr>
        <w:t xml:space="preserve"> В остальных случаях школьники либо не приступали к выполнению задания (чаще всего), либо допускали грубые математические ошибки.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6D6BD7E" w14:textId="77777777" w:rsidR="006E7CC3" w:rsidRPr="0008466B" w:rsidRDefault="006E7CC3" w:rsidP="006E7CC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AF148F3" w14:textId="2BB68484" w:rsidR="000C165C" w:rsidRPr="000C165C" w:rsidRDefault="000C165C" w:rsidP="0065334F">
      <w:pPr>
        <w:keepNext/>
        <w:keepLines/>
        <w:tabs>
          <w:tab w:val="left" w:pos="142"/>
        </w:tabs>
        <w:spacing w:line="360" w:lineRule="auto"/>
        <w:outlineLvl w:val="2"/>
        <w:rPr>
          <w:rFonts w:eastAsia="SimSun"/>
          <w:b/>
          <w:bCs/>
        </w:rPr>
      </w:pPr>
      <w:r w:rsidRPr="000C165C">
        <w:rPr>
          <w:rFonts w:eastAsia="SimSun"/>
          <w:b/>
          <w:bCs/>
        </w:rPr>
        <w:t>Основные УМК по предмету, которые использовались в ОО в 2020-2021 учебном году.</w:t>
      </w:r>
    </w:p>
    <w:p w14:paraId="35885916" w14:textId="44C6CFAC" w:rsidR="000C165C" w:rsidRPr="000C165C" w:rsidRDefault="000C165C" w:rsidP="00823A9B">
      <w:pPr>
        <w:keepNext/>
        <w:jc w:val="right"/>
        <w:rPr>
          <w:bCs/>
          <w:i/>
        </w:rPr>
      </w:pPr>
      <w:r w:rsidRPr="000C165C">
        <w:rPr>
          <w:bCs/>
          <w:i/>
        </w:rPr>
        <w:t xml:space="preserve">Таблица </w:t>
      </w:r>
      <w:r w:rsidR="0065334F">
        <w:rPr>
          <w:bCs/>
          <w:i/>
        </w:rPr>
        <w:t>1</w:t>
      </w:r>
      <w:r w:rsidR="00C71702">
        <w:rPr>
          <w:bCs/>
          <w:i/>
        </w:rPr>
        <w:t>0</w:t>
      </w:r>
    </w:p>
    <w:tbl>
      <w:tblPr>
        <w:tblW w:w="10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6474"/>
        <w:gridCol w:w="2621"/>
      </w:tblGrid>
      <w:tr w:rsidR="000C165C" w:rsidRPr="000C165C" w14:paraId="270A07C7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6D351E7B" w14:textId="7A9D1AC6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29DF551D" w14:textId="5730AAE1" w:rsidR="000C165C" w:rsidRPr="000C165C" w:rsidRDefault="000C165C" w:rsidP="000C165C">
            <w:pPr>
              <w:contextualSpacing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Название УМК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77D0F9BF" w14:textId="1CBB6CE8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Примерный процент ОО, в которых использовался данный УМК</w:t>
            </w:r>
          </w:p>
        </w:tc>
      </w:tr>
      <w:tr w:rsidR="000C165C" w:rsidRPr="000C165C" w14:paraId="77F62717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779AD436" w14:textId="2D1C2CBF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1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09CC1348" w14:textId="2D7B96BA" w:rsidR="000C165C" w:rsidRPr="000C165C" w:rsidRDefault="000C165C" w:rsidP="006F2BA9">
            <w:pPr>
              <w:contextualSpacing/>
            </w:pPr>
            <w:r w:rsidRPr="000C165C">
              <w:t xml:space="preserve">Макарычев Ю.Н., Миндюк Н.Г., Нешков К.И. и др. / под ред. Теляковского С.А. Алгебра 9 класс </w:t>
            </w:r>
            <w:r w:rsidR="00BB07E4">
              <w:t>«</w:t>
            </w:r>
            <w:r w:rsidRPr="000C165C">
              <w:t>Просвещение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750C67C7" w14:textId="3997C69F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42</w:t>
            </w:r>
          </w:p>
        </w:tc>
      </w:tr>
      <w:tr w:rsidR="000C165C" w:rsidRPr="000C165C" w14:paraId="26C802E1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46D92CA4" w14:textId="2CED627F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2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14927722" w14:textId="54E715AA" w:rsidR="000C165C" w:rsidRPr="000C165C" w:rsidRDefault="000C165C" w:rsidP="006F2BA9">
            <w:pPr>
              <w:contextualSpacing/>
              <w:rPr>
                <w:lang w:eastAsia="en-US"/>
              </w:rPr>
            </w:pPr>
            <w:r w:rsidRPr="000C165C">
              <w:t xml:space="preserve">Мерзляк А.Г., Полонский В.Б., Якир М.С. / под ред. Подольского В.Е. Алгебра 9 класс </w:t>
            </w:r>
            <w:r w:rsidR="00BB07E4">
              <w:t>«</w:t>
            </w:r>
            <w:r w:rsidRPr="000C165C">
              <w:t>ВЕНТАНА-ГРАФ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51F107E0" w14:textId="77777777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39</w:t>
            </w:r>
          </w:p>
        </w:tc>
      </w:tr>
      <w:tr w:rsidR="000C165C" w:rsidRPr="000C165C" w14:paraId="2832A00A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622337CB" w14:textId="29E86413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3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7C206093" w14:textId="35FC9114" w:rsidR="000C165C" w:rsidRPr="000C165C" w:rsidRDefault="000C165C" w:rsidP="006F2BA9">
            <w:pPr>
              <w:contextualSpacing/>
              <w:rPr>
                <w:lang w:eastAsia="en-US"/>
              </w:rPr>
            </w:pPr>
            <w:r w:rsidRPr="000C165C">
              <w:t xml:space="preserve">Мордкович А.Г., Семенов П.В. Алгебра 9 класс </w:t>
            </w:r>
            <w:r w:rsidR="00BB07E4">
              <w:t>«</w:t>
            </w:r>
            <w:r w:rsidRPr="000C165C">
              <w:t>Мнемозина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0125F4F2" w14:textId="77777777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11</w:t>
            </w:r>
          </w:p>
        </w:tc>
      </w:tr>
      <w:tr w:rsidR="000C165C" w:rsidRPr="000C165C" w14:paraId="06D87E5F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393254FC" w14:textId="535400BF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4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5AF3131C" w14:textId="4363127F" w:rsidR="000C165C" w:rsidRPr="000C165C" w:rsidRDefault="000C165C" w:rsidP="006F2BA9">
            <w:pPr>
              <w:contextualSpacing/>
              <w:rPr>
                <w:lang w:eastAsia="en-US"/>
              </w:rPr>
            </w:pPr>
            <w:r w:rsidRPr="000C165C">
              <w:t xml:space="preserve">Атанасян Л.С., Бутузов В.Ф., Кадомцев С.Б. и др. Геометрия 9 класс </w:t>
            </w:r>
            <w:r w:rsidR="00BB07E4">
              <w:t>«</w:t>
            </w:r>
            <w:r w:rsidRPr="000C165C">
              <w:t>Просвещение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3A310D50" w14:textId="77777777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83</w:t>
            </w:r>
          </w:p>
        </w:tc>
      </w:tr>
      <w:tr w:rsidR="000C165C" w:rsidRPr="000C165C" w14:paraId="6262DEF1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3A74C0DA" w14:textId="58AD830A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5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2C1749D5" w14:textId="105E229F" w:rsidR="000C165C" w:rsidRPr="000C165C" w:rsidRDefault="000C165C" w:rsidP="006F2BA9">
            <w:pPr>
              <w:contextualSpacing/>
              <w:rPr>
                <w:lang w:eastAsia="en-US"/>
              </w:rPr>
            </w:pPr>
            <w:r w:rsidRPr="000C165C">
              <w:t xml:space="preserve">Мерзляк А.Г., Полонский В.Б., Якир М.С./ под ред. Подольского В.Е. Геометрия 9 класс </w:t>
            </w:r>
            <w:r w:rsidR="00BB07E4">
              <w:t>«</w:t>
            </w:r>
            <w:r w:rsidRPr="000C165C">
              <w:t>ВЕНТАНА-ГРАФ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147833AB" w14:textId="77777777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21</w:t>
            </w:r>
          </w:p>
        </w:tc>
      </w:tr>
      <w:tr w:rsidR="000C165C" w:rsidRPr="000C165C" w14:paraId="310D2003" w14:textId="77777777" w:rsidTr="00823A9B">
        <w:trPr>
          <w:cantSplit/>
          <w:tblHeader/>
          <w:jc w:val="center"/>
        </w:trPr>
        <w:tc>
          <w:tcPr>
            <w:tcW w:w="1110" w:type="dxa"/>
            <w:shd w:val="clear" w:color="auto" w:fill="auto"/>
          </w:tcPr>
          <w:p w14:paraId="060FA9C2" w14:textId="138906CE" w:rsidR="000C165C" w:rsidRPr="000C165C" w:rsidRDefault="000C165C" w:rsidP="00823A9B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6</w:t>
            </w:r>
            <w:r w:rsidR="0065334F">
              <w:rPr>
                <w:lang w:eastAsia="en-US"/>
              </w:rPr>
              <w:t>.</w:t>
            </w:r>
          </w:p>
        </w:tc>
        <w:tc>
          <w:tcPr>
            <w:tcW w:w="6474" w:type="dxa"/>
            <w:shd w:val="clear" w:color="auto" w:fill="auto"/>
            <w:vAlign w:val="center"/>
          </w:tcPr>
          <w:p w14:paraId="21F021AA" w14:textId="224FF8C3" w:rsidR="000C165C" w:rsidRPr="000C165C" w:rsidRDefault="000C165C" w:rsidP="006F2BA9">
            <w:pPr>
              <w:contextualSpacing/>
              <w:rPr>
                <w:lang w:eastAsia="en-US"/>
              </w:rPr>
            </w:pPr>
            <w:r w:rsidRPr="000C165C">
              <w:t xml:space="preserve">Погорелов А.В. Геометрия 9 класс </w:t>
            </w:r>
            <w:r w:rsidR="00BB07E4">
              <w:t>«</w:t>
            </w:r>
            <w:r w:rsidRPr="000C165C">
              <w:t>Просвещение</w:t>
            </w:r>
            <w:r w:rsidR="00BB07E4">
              <w:t>»</w:t>
            </w:r>
          </w:p>
        </w:tc>
        <w:tc>
          <w:tcPr>
            <w:tcW w:w="2621" w:type="dxa"/>
            <w:shd w:val="clear" w:color="auto" w:fill="auto"/>
            <w:vAlign w:val="center"/>
          </w:tcPr>
          <w:p w14:paraId="1448345A" w14:textId="77777777" w:rsidR="000C165C" w:rsidRPr="000C165C" w:rsidRDefault="000C165C" w:rsidP="006F2BA9">
            <w:pPr>
              <w:contextualSpacing/>
              <w:jc w:val="center"/>
              <w:rPr>
                <w:lang w:eastAsia="en-US"/>
              </w:rPr>
            </w:pPr>
            <w:r w:rsidRPr="000C165C">
              <w:rPr>
                <w:lang w:eastAsia="en-US"/>
              </w:rPr>
              <w:t>8</w:t>
            </w:r>
          </w:p>
        </w:tc>
      </w:tr>
    </w:tbl>
    <w:p w14:paraId="3121CC6E" w14:textId="7013EA78" w:rsidR="00406E15" w:rsidRDefault="00406E15" w:rsidP="00406E15">
      <w:pPr>
        <w:spacing w:line="360" w:lineRule="auto"/>
        <w:jc w:val="both"/>
      </w:pPr>
    </w:p>
    <w:p w14:paraId="14068CBB" w14:textId="7A0FF724" w:rsidR="00F95DCC" w:rsidRPr="00FA4B3A" w:rsidRDefault="007542E2" w:rsidP="00BB07E4">
      <w:pPr>
        <w:ind w:firstLine="709"/>
        <w:jc w:val="both"/>
      </w:pPr>
      <w:r>
        <w:lastRenderedPageBreak/>
        <w:t>С</w:t>
      </w:r>
      <w:r w:rsidR="00FA563B">
        <w:t>одержание</w:t>
      </w:r>
      <w:r>
        <w:t xml:space="preserve"> перечисленных выше УМК</w:t>
      </w:r>
      <w:r w:rsidR="00FA563B">
        <w:t xml:space="preserve">, также как и содержание </w:t>
      </w:r>
      <w:r w:rsidR="00523F4C">
        <w:t xml:space="preserve">контрольных </w:t>
      </w:r>
      <w:r w:rsidR="00FA563B">
        <w:t>измерительных материалов основного государственного экзамена, определяется требованиями федерального государственного образовательного стандарта основного общего образования</w:t>
      </w:r>
      <w:r w:rsidR="00523F4C">
        <w:t xml:space="preserve"> </w:t>
      </w:r>
      <w:r w:rsidR="00FA563B">
        <w:t xml:space="preserve">с учетом Примерной основной образовательной программы основного общего образования. </w:t>
      </w:r>
      <w:r>
        <w:t xml:space="preserve">Следовательно, данные УМК дают возможность обучающимся образовательных организаций освоить школьную программу в полном объеме. </w:t>
      </w:r>
      <w:r w:rsidR="00FA563B">
        <w:t xml:space="preserve"> </w:t>
      </w:r>
      <w:r w:rsidR="00F53DAA">
        <w:t>Однако перечисленные выше УМК не содержат сюжетных задач, которые представлены в блоке 1-5 экзаменационной работы.</w:t>
      </w:r>
      <w:r w:rsidR="00FA563B">
        <w:t xml:space="preserve"> </w:t>
      </w:r>
    </w:p>
    <w:p w14:paraId="78AC5D0B" w14:textId="77777777" w:rsid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7A5AF9" w14:textId="53262DC6" w:rsidR="00406E15" w:rsidRPr="00406E15" w:rsidRDefault="00406E15" w:rsidP="00406E15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2.3.4 </w:t>
      </w:r>
      <w:r w:rsidRPr="00406E15">
        <w:rPr>
          <w:rFonts w:ascii="Times New Roman" w:eastAsia="Times New Roman" w:hAnsi="Times New Roman"/>
          <w:b/>
          <w:sz w:val="24"/>
          <w:szCs w:val="24"/>
          <w:lang w:eastAsia="ru-RU"/>
        </w:rPr>
        <w:t>Выводы об итогах анализа выполнения заданий, групп заданий:</w:t>
      </w:r>
      <w:r w:rsidRPr="00406E1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5048D480" w14:textId="1A99C7E2" w:rsidR="006F2BA9" w:rsidRPr="00CD5CAC" w:rsidRDefault="00BB332B" w:rsidP="001C05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DF2BB9" w:rsidRPr="00CD5CAC">
        <w:rPr>
          <w:rFonts w:ascii="Times New Roman" w:hAnsi="Times New Roman"/>
          <w:sz w:val="24"/>
          <w:szCs w:val="24"/>
        </w:rPr>
        <w:t>нализ работ участников ОГЭ показал, что у девятиклассников Архангельской</w:t>
      </w:r>
      <w:r w:rsidR="00653966" w:rsidRPr="00CD5CAC">
        <w:rPr>
          <w:rFonts w:ascii="Times New Roman" w:hAnsi="Times New Roman"/>
          <w:sz w:val="24"/>
          <w:szCs w:val="24"/>
        </w:rPr>
        <w:t xml:space="preserve"> области на достаточном уровне у</w:t>
      </w:r>
      <w:r w:rsidR="00DF2BB9" w:rsidRPr="00CD5CAC">
        <w:rPr>
          <w:rFonts w:ascii="Times New Roman" w:hAnsi="Times New Roman"/>
          <w:sz w:val="24"/>
          <w:szCs w:val="24"/>
        </w:rPr>
        <w:t xml:space="preserve">своены такие элементы содержания как, числа и вычисления, описательная статистика и координатная прямая. </w:t>
      </w:r>
      <w:r w:rsidR="0024421C" w:rsidRPr="00CD5CAC">
        <w:rPr>
          <w:rFonts w:ascii="Times New Roman" w:hAnsi="Times New Roman"/>
          <w:sz w:val="24"/>
          <w:szCs w:val="24"/>
        </w:rPr>
        <w:t>Процент выполнения заданий, которые проверя</w:t>
      </w:r>
      <w:r w:rsidR="00653966" w:rsidRPr="00CD5CAC">
        <w:rPr>
          <w:rFonts w:ascii="Times New Roman" w:hAnsi="Times New Roman"/>
          <w:sz w:val="24"/>
          <w:szCs w:val="24"/>
        </w:rPr>
        <w:t xml:space="preserve">ют </w:t>
      </w:r>
      <w:r w:rsidR="006F2BA9" w:rsidRPr="00CD5CAC">
        <w:rPr>
          <w:rFonts w:ascii="Times New Roman" w:hAnsi="Times New Roman"/>
          <w:sz w:val="24"/>
          <w:szCs w:val="24"/>
        </w:rPr>
        <w:t>овладение</w:t>
      </w:r>
      <w:r w:rsidR="0024421C" w:rsidRPr="00CD5CAC">
        <w:rPr>
          <w:rFonts w:ascii="Times New Roman" w:hAnsi="Times New Roman"/>
          <w:sz w:val="24"/>
          <w:szCs w:val="24"/>
        </w:rPr>
        <w:t xml:space="preserve"> перечисленных элементов содержания,</w:t>
      </w:r>
      <w:r w:rsidR="006F2BA9" w:rsidRPr="00CD5CAC">
        <w:rPr>
          <w:rFonts w:ascii="Times New Roman" w:hAnsi="Times New Roman"/>
          <w:sz w:val="24"/>
          <w:szCs w:val="24"/>
        </w:rPr>
        <w:t xml:space="preserve"> выше 84</w:t>
      </w:r>
      <w:r w:rsidR="0024421C" w:rsidRPr="00CD5CAC">
        <w:rPr>
          <w:rFonts w:ascii="Times New Roman" w:hAnsi="Times New Roman"/>
          <w:sz w:val="24"/>
          <w:szCs w:val="24"/>
        </w:rPr>
        <w:t>.</w:t>
      </w:r>
      <w:r w:rsidR="00CD5CAC" w:rsidRPr="00CD5CAC">
        <w:rPr>
          <w:rFonts w:ascii="Times New Roman" w:hAnsi="Times New Roman"/>
          <w:sz w:val="24"/>
          <w:szCs w:val="24"/>
        </w:rPr>
        <w:t xml:space="preserve"> </w:t>
      </w:r>
      <w:r w:rsidR="006518D9" w:rsidRPr="00CD5CAC">
        <w:rPr>
          <w:rFonts w:ascii="Times New Roman" w:hAnsi="Times New Roman"/>
          <w:sz w:val="24"/>
          <w:szCs w:val="24"/>
        </w:rPr>
        <w:t>Таким образом, большинство школьников показало достаточный уровень владения умением работать со статистической информацией</w:t>
      </w:r>
      <w:r w:rsidR="00653966" w:rsidRPr="00CD5CAC">
        <w:rPr>
          <w:rFonts w:ascii="Times New Roman" w:hAnsi="Times New Roman"/>
          <w:sz w:val="24"/>
          <w:szCs w:val="24"/>
        </w:rPr>
        <w:t xml:space="preserve"> (заполнять таб</w:t>
      </w:r>
      <w:r w:rsidR="00303815" w:rsidRPr="00CD5CAC">
        <w:rPr>
          <w:rFonts w:ascii="Times New Roman" w:hAnsi="Times New Roman"/>
          <w:sz w:val="24"/>
          <w:szCs w:val="24"/>
        </w:rPr>
        <w:t>лицы, используя</w:t>
      </w:r>
      <w:r w:rsidR="00653966" w:rsidRPr="00CD5CAC">
        <w:rPr>
          <w:rFonts w:ascii="Times New Roman" w:hAnsi="Times New Roman"/>
          <w:sz w:val="24"/>
          <w:szCs w:val="24"/>
        </w:rPr>
        <w:t xml:space="preserve"> данные предложенного математического текста)</w:t>
      </w:r>
      <w:r w:rsidR="006518D9" w:rsidRPr="00CD5CAC">
        <w:rPr>
          <w:rFonts w:ascii="Times New Roman" w:hAnsi="Times New Roman"/>
          <w:sz w:val="24"/>
          <w:szCs w:val="24"/>
        </w:rPr>
        <w:t>, умением выполнять</w:t>
      </w:r>
      <w:r w:rsidR="00653966" w:rsidRPr="00CD5CAC">
        <w:rPr>
          <w:rFonts w:ascii="Times New Roman" w:hAnsi="Times New Roman"/>
          <w:sz w:val="24"/>
          <w:szCs w:val="24"/>
        </w:rPr>
        <w:t xml:space="preserve"> несложные</w:t>
      </w:r>
      <w:r w:rsidR="006518D9" w:rsidRPr="00CD5CAC">
        <w:rPr>
          <w:rFonts w:ascii="Times New Roman" w:hAnsi="Times New Roman"/>
          <w:sz w:val="24"/>
          <w:szCs w:val="24"/>
        </w:rPr>
        <w:t xml:space="preserve"> вычисления</w:t>
      </w:r>
      <w:r w:rsidR="006F2BA9" w:rsidRPr="00CD5CAC">
        <w:rPr>
          <w:rFonts w:ascii="Times New Roman" w:hAnsi="Times New Roman"/>
          <w:sz w:val="24"/>
          <w:szCs w:val="24"/>
        </w:rPr>
        <w:t xml:space="preserve"> (производить действия с десятичными дробями)</w:t>
      </w:r>
      <w:r w:rsidR="006518D9" w:rsidRPr="00CD5CAC">
        <w:rPr>
          <w:rFonts w:ascii="Times New Roman" w:hAnsi="Times New Roman"/>
          <w:sz w:val="24"/>
          <w:szCs w:val="24"/>
        </w:rPr>
        <w:t>, а также</w:t>
      </w:r>
      <w:r w:rsidR="00B812BE" w:rsidRPr="00CD5CAC">
        <w:rPr>
          <w:rFonts w:ascii="Times New Roman" w:hAnsi="Times New Roman"/>
          <w:sz w:val="24"/>
          <w:szCs w:val="24"/>
        </w:rPr>
        <w:t xml:space="preserve"> работать с координатной прямой</w:t>
      </w:r>
      <w:r w:rsidR="00653966" w:rsidRPr="00CD5CAC">
        <w:rPr>
          <w:rFonts w:ascii="Times New Roman" w:hAnsi="Times New Roman"/>
          <w:sz w:val="24"/>
          <w:szCs w:val="24"/>
        </w:rPr>
        <w:t>, анализируя представленные на ней точки</w:t>
      </w:r>
      <w:r w:rsidR="00B812BE" w:rsidRPr="00CD5CAC">
        <w:rPr>
          <w:rFonts w:ascii="Times New Roman" w:hAnsi="Times New Roman"/>
          <w:sz w:val="24"/>
          <w:szCs w:val="24"/>
        </w:rPr>
        <w:t>.</w:t>
      </w:r>
      <w:r w:rsidR="006F2BA9" w:rsidRPr="00CD5CAC">
        <w:rPr>
          <w:rFonts w:ascii="Times New Roman" w:hAnsi="Times New Roman"/>
          <w:sz w:val="24"/>
          <w:szCs w:val="24"/>
        </w:rPr>
        <w:t xml:space="preserve"> Обучающиеся неплохо справились с заданиями, направленными на проверку </w:t>
      </w:r>
      <w:r w:rsidR="00D50F87" w:rsidRPr="00CD5CAC">
        <w:rPr>
          <w:rFonts w:ascii="Times New Roman" w:hAnsi="Times New Roman"/>
          <w:sz w:val="24"/>
          <w:szCs w:val="24"/>
        </w:rPr>
        <w:t>решать неполные квадратные уравнения (задание 9), решать геометрическую задачу, в которой нужно найти неизвестный элемент многоугольника (задание 17). Процент выполнения этих заданий равен примерно 80. Несколько хуже, но также на достаточном уровне школьники справились с заданием на нахождение вероятности события, а также с геометрической задачей на клетчатой бумаге.</w:t>
      </w:r>
      <w:r w:rsidR="007C7CDB" w:rsidRPr="00CD5CAC">
        <w:rPr>
          <w:rFonts w:ascii="Times New Roman" w:hAnsi="Times New Roman"/>
          <w:sz w:val="24"/>
          <w:szCs w:val="24"/>
        </w:rPr>
        <w:t xml:space="preserve"> </w:t>
      </w:r>
    </w:p>
    <w:p w14:paraId="535CA363" w14:textId="6138AD65" w:rsidR="00DF2BB9" w:rsidRDefault="00CD5CAC" w:rsidP="001C05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Среди базовых заданий, которые вынесены в первую часть экзаменационной работы, сложными для большинства школьников оказались зад</w:t>
      </w:r>
      <w:r w:rsidR="00F90C3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ания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6D1A1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 нахождение значения выражения, которое требует предварительного преобразования,</w:t>
      </w:r>
      <w:r w:rsidR="00F90C3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 решение системы линейных неравенств, на работу с заданной формулой</w:t>
      </w:r>
      <w:r w:rsidR="00F3051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Сложной также (уже традиционно) оказалась геометрическая задача на выбор верного утверждения, которая требует знания геометрических свойств, формул и теорем.</w:t>
      </w:r>
      <w:r w:rsidR="00F966E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Но самыми сложными оказались задания из блока практико-ориентированных задач, которые включены в работу ОГЭ впервые. Это задания, которые нужно выполнить по одному заданному математическому сюжету. Среди них задания 3 и 4 стали наиболее трудными для выполнения, 4 задание выполнили лишь 23,64% девятиклассников. </w:t>
      </w:r>
      <w:r w:rsidR="0001517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Для того, чтобы успешно справиться с данными заданиями, необходимо осмысленно прочитать текст, проанализировать его содержание и составить математическую модель. Очевидно, что именно эти умения у школьников сформированы на недостаточном уровне.</w:t>
      </w:r>
    </w:p>
    <w:p w14:paraId="2D92D144" w14:textId="0F04D73F" w:rsidR="00F3051D" w:rsidRDefault="001A2D19" w:rsidP="001C05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Среди заданий второй части экзаменационной работы, которые направлены на то, чтобы дифференцировать хорошо успевающих школьников по уровням подготовки, выявить наиболее подготовленных обучающихся, составляющих потенциальный контингент профильных классов</w:t>
      </w:r>
      <w:r w:rsidR="00BC58A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E831D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наиболее </w:t>
      </w:r>
      <w:r w:rsidR="005D41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доступными для выполнения</w:t>
      </w:r>
      <w:r w:rsidR="00E831D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оказались задания 20 и 23. С этими заданиями справились порядка 10% выпускников 9-х классов. Задание 2</w:t>
      </w:r>
      <w:r w:rsidR="00786B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0 направлено на проверку умения</w:t>
      </w:r>
      <w:r w:rsidR="00E831D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решать квадратные уравнения, задание 23 </w:t>
      </w:r>
      <w:r w:rsidR="00786B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–</w:t>
      </w:r>
      <w:r w:rsidR="00E831D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786B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геометрическая задача на нахождение неизвестного.</w:t>
      </w:r>
      <w:r w:rsidR="00E831D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786BA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Самыми сложными во второй части работы оказались задания 22 и 25, проверяющие умения строить графики функций с модулем, а также находить неизвестный параметр и решать геометрическую задачу высокого уровня сложности.</w:t>
      </w:r>
      <w:r w:rsidR="005D41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DA32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 не менее, а</w:t>
      </w:r>
      <w:r w:rsidR="005D41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нализ работ 2-ой части экзамена, которая требует полной записи решения, свидетельствует о невысоком уровне сформированности у школьников умений</w:t>
      </w:r>
      <w:r w:rsidR="00DA32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42051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решать уравнения</w:t>
      </w:r>
      <w:r w:rsidR="00DA32D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решать текстовые задачи, строить графики функций, а также проводить доказательства в ходе решения геометрических задач.</w:t>
      </w:r>
    </w:p>
    <w:p w14:paraId="4E047F3A" w14:textId="0AD6BD18" w:rsidR="006F2BA9" w:rsidRPr="000F1A1A" w:rsidRDefault="00420518" w:rsidP="001C05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Исходя из вышеизложенного</w:t>
      </w:r>
      <w:r w:rsidR="00DA32D0" w:rsidRPr="000F1A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r w:rsidR="002D53D5" w:rsidRPr="000F1A1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можно сделать вывод о том, что </w:t>
      </w:r>
      <w:r w:rsidR="002D53D5" w:rsidRPr="000F1A1A">
        <w:rPr>
          <w:rFonts w:ascii="Times New Roman" w:hAnsi="Times New Roman"/>
          <w:sz w:val="24"/>
          <w:szCs w:val="24"/>
        </w:rPr>
        <w:t>о</w:t>
      </w:r>
      <w:r w:rsidR="006F2BA9" w:rsidRPr="000F1A1A">
        <w:rPr>
          <w:rFonts w:ascii="Times New Roman" w:hAnsi="Times New Roman"/>
          <w:sz w:val="24"/>
          <w:szCs w:val="24"/>
        </w:rPr>
        <w:t>бучающиеся неплохо справляются с заданиями, направленными на проверку вычис</w:t>
      </w:r>
      <w:r w:rsidR="006909DC" w:rsidRPr="000F1A1A">
        <w:rPr>
          <w:rFonts w:ascii="Times New Roman" w:hAnsi="Times New Roman"/>
          <w:sz w:val="24"/>
          <w:szCs w:val="24"/>
        </w:rPr>
        <w:t>лительных навыков, умений работать со статистической информацией, работать с координатной прямой;</w:t>
      </w:r>
      <w:r w:rsidR="006F2BA9" w:rsidRPr="000F1A1A">
        <w:rPr>
          <w:rFonts w:ascii="Times New Roman" w:hAnsi="Times New Roman"/>
          <w:sz w:val="24"/>
          <w:szCs w:val="24"/>
        </w:rPr>
        <w:t xml:space="preserve"> при этом показывают невысокий (но в целом достаточный) ур</w:t>
      </w:r>
      <w:r w:rsidR="00B57609" w:rsidRPr="000F1A1A">
        <w:rPr>
          <w:rFonts w:ascii="Times New Roman" w:hAnsi="Times New Roman"/>
          <w:sz w:val="24"/>
          <w:szCs w:val="24"/>
        </w:rPr>
        <w:t>овень владения умением решать неполные квадратные уравнения и геометрические задачи на клетчатой бумаге</w:t>
      </w:r>
      <w:r w:rsidR="006F2BA9" w:rsidRPr="000F1A1A">
        <w:rPr>
          <w:rFonts w:ascii="Times New Roman" w:hAnsi="Times New Roman"/>
          <w:sz w:val="24"/>
          <w:szCs w:val="24"/>
        </w:rPr>
        <w:t>.  Из работ видно, что у большинства учеников возникают трудности при решении</w:t>
      </w:r>
      <w:r w:rsidR="00B57609" w:rsidRPr="000F1A1A">
        <w:rPr>
          <w:rFonts w:ascii="Times New Roman" w:hAnsi="Times New Roman"/>
          <w:sz w:val="24"/>
          <w:szCs w:val="24"/>
        </w:rPr>
        <w:t xml:space="preserve"> </w:t>
      </w:r>
      <w:r w:rsidR="000F1A1A" w:rsidRPr="000F1A1A">
        <w:rPr>
          <w:rFonts w:ascii="Times New Roman" w:hAnsi="Times New Roman"/>
          <w:sz w:val="24"/>
          <w:szCs w:val="24"/>
        </w:rPr>
        <w:t xml:space="preserve">практико-ориентированных задач, систем линейных </w:t>
      </w:r>
      <w:r w:rsidR="000F1A1A" w:rsidRPr="000F1A1A">
        <w:rPr>
          <w:rFonts w:ascii="Times New Roman" w:hAnsi="Times New Roman"/>
          <w:sz w:val="24"/>
          <w:szCs w:val="24"/>
        </w:rPr>
        <w:lastRenderedPageBreak/>
        <w:t>неравенств, преобразовании алгебраических выражений, а также</w:t>
      </w:r>
      <w:r w:rsidR="006F2BA9" w:rsidRPr="000F1A1A">
        <w:rPr>
          <w:rFonts w:ascii="Times New Roman" w:hAnsi="Times New Roman"/>
          <w:sz w:val="24"/>
          <w:szCs w:val="24"/>
        </w:rPr>
        <w:t xml:space="preserve"> геометрических задач,</w:t>
      </w:r>
      <w:r w:rsidR="009D30CA">
        <w:rPr>
          <w:rFonts w:ascii="Times New Roman" w:hAnsi="Times New Roman"/>
          <w:sz w:val="24"/>
          <w:szCs w:val="24"/>
        </w:rPr>
        <w:t xml:space="preserve"> в том числе</w:t>
      </w:r>
      <w:r w:rsidR="006F2BA9" w:rsidRPr="000F1A1A">
        <w:rPr>
          <w:rFonts w:ascii="Times New Roman" w:hAnsi="Times New Roman"/>
          <w:sz w:val="24"/>
          <w:szCs w:val="24"/>
        </w:rPr>
        <w:t xml:space="preserve"> требующих развернутого ответа, где необходимо показать умения строить логические цепоч</w:t>
      </w:r>
      <w:r w:rsidR="00513EA9">
        <w:rPr>
          <w:rFonts w:ascii="Times New Roman" w:hAnsi="Times New Roman"/>
          <w:sz w:val="24"/>
          <w:szCs w:val="24"/>
        </w:rPr>
        <w:t>ки и</w:t>
      </w:r>
      <w:r w:rsidR="006F2BA9" w:rsidRPr="000F1A1A">
        <w:rPr>
          <w:rFonts w:ascii="Times New Roman" w:hAnsi="Times New Roman"/>
          <w:sz w:val="24"/>
          <w:szCs w:val="24"/>
        </w:rPr>
        <w:t xml:space="preserve"> проводить доказательства, свободно владеть знаниями формул, свойств, признаков, теорем планиметрии. </w:t>
      </w:r>
    </w:p>
    <w:p w14:paraId="23F4FBC9" w14:textId="13047F9C" w:rsidR="00DF2BB9" w:rsidRPr="00935C0D" w:rsidRDefault="00935C0D" w:rsidP="001C05C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Согласно статистическим данным в текущем учебном году получены рекордно низкие</w:t>
      </w:r>
      <w:r w:rsidR="0021249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(по сравнению с предыдущими годами)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результаты выполнения ОГЭ девятиклассниками Архангельской области</w:t>
      </w:r>
      <w:r w:rsidR="00CB0DA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(18,8</w:t>
      </w:r>
      <w:r w:rsidR="000E493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%</w:t>
      </w:r>
      <w:r w:rsidR="00CB0DA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выпускников, не преодолевших минимальный порог в основной период проведения экзамена)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960C0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Низкие результаты получены при выполнении учениками новых для них видов заданий практико-ориентированного блока</w:t>
      </w:r>
      <w:r w:rsidR="009A47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(заданий 1-5)</w:t>
      </w:r>
      <w:r w:rsidR="0057013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требующих</w:t>
      </w:r>
      <w:r w:rsidR="005F371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не только математических знаний и умений, но и</w:t>
      </w:r>
      <w:r w:rsidR="0057013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навыков смыслового чтения</w:t>
      </w:r>
      <w:r w:rsidR="009A477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="00CD648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FF47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 тому же в связи с пандемией многие школы (классы) работали и осуществляли подготовку к ОГЭ в дистанционном режиме, а такой подготовки большинству школьников, вероятно, недостаточно.</w:t>
      </w:r>
    </w:p>
    <w:p w14:paraId="2CF302CB" w14:textId="77777777" w:rsidR="00D54EE2" w:rsidRDefault="00D54EE2" w:rsidP="00F156E1">
      <w:pPr>
        <w:jc w:val="both"/>
      </w:pPr>
    </w:p>
    <w:p w14:paraId="01BEDE2C" w14:textId="41797847" w:rsidR="00DE0D61" w:rsidRPr="00290F80" w:rsidRDefault="00DE0D61" w:rsidP="0065334F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2.</w:t>
      </w:r>
      <w:r w:rsidR="00643A8E" w:rsidRPr="00290F80">
        <w:rPr>
          <w:b/>
          <w:bCs/>
          <w:sz w:val="28"/>
          <w:szCs w:val="28"/>
        </w:rPr>
        <w:t>4</w:t>
      </w:r>
      <w:r w:rsidRPr="00290F80">
        <w:rPr>
          <w:b/>
          <w:bCs/>
          <w:sz w:val="28"/>
          <w:szCs w:val="28"/>
        </w:rPr>
        <w:t>. Меры методической поддержки изучения учебного предмета в 20</w:t>
      </w:r>
      <w:r w:rsidR="00671A68">
        <w:rPr>
          <w:b/>
          <w:bCs/>
          <w:sz w:val="28"/>
          <w:szCs w:val="28"/>
        </w:rPr>
        <w:t>20</w:t>
      </w:r>
      <w:r w:rsidRPr="00290F80">
        <w:rPr>
          <w:b/>
          <w:bCs/>
          <w:sz w:val="28"/>
          <w:szCs w:val="28"/>
        </w:rPr>
        <w:t>-</w:t>
      </w:r>
      <w:r w:rsidR="002133CF" w:rsidRPr="00290F80">
        <w:rPr>
          <w:b/>
          <w:bCs/>
          <w:sz w:val="28"/>
          <w:szCs w:val="28"/>
        </w:rPr>
        <w:t>2021</w:t>
      </w:r>
      <w:r w:rsidR="00D54EE2" w:rsidRPr="00290F80">
        <w:rPr>
          <w:b/>
          <w:bCs/>
          <w:sz w:val="28"/>
          <w:szCs w:val="28"/>
        </w:rPr>
        <w:t> </w:t>
      </w:r>
      <w:r w:rsidRPr="00290F80">
        <w:rPr>
          <w:b/>
          <w:bCs/>
          <w:sz w:val="28"/>
          <w:szCs w:val="28"/>
        </w:rPr>
        <w:t>г</w:t>
      </w:r>
      <w:r w:rsidR="00D54EE2" w:rsidRPr="00290F80">
        <w:rPr>
          <w:b/>
          <w:bCs/>
          <w:sz w:val="28"/>
          <w:szCs w:val="28"/>
        </w:rPr>
        <w:t>г.</w:t>
      </w:r>
      <w:r w:rsidRPr="00290F80">
        <w:rPr>
          <w:b/>
          <w:bCs/>
          <w:sz w:val="28"/>
          <w:szCs w:val="28"/>
        </w:rPr>
        <w:t xml:space="preserve"> на региональном уровне</w:t>
      </w:r>
    </w:p>
    <w:p w14:paraId="37BA7C6A" w14:textId="69D8BF53" w:rsidR="00290F80" w:rsidRPr="00290F80" w:rsidRDefault="00290F80" w:rsidP="00823A9B">
      <w:pPr>
        <w:pStyle w:val="af7"/>
        <w:keepNext/>
        <w:spacing w:after="0"/>
        <w:ind w:left="8494"/>
        <w:jc w:val="center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5334F">
        <w:rPr>
          <w:color w:val="auto"/>
          <w:sz w:val="24"/>
          <w:szCs w:val="24"/>
        </w:rPr>
        <w:t>1</w:t>
      </w:r>
      <w:r w:rsidR="00C71702">
        <w:rPr>
          <w:color w:val="auto"/>
          <w:sz w:val="24"/>
          <w:szCs w:val="24"/>
        </w:rPr>
        <w:t>1</w:t>
      </w:r>
    </w:p>
    <w:tbl>
      <w:tblPr>
        <w:tblStyle w:val="a7"/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2127"/>
        <w:gridCol w:w="7371"/>
      </w:tblGrid>
      <w:tr w:rsidR="00DE0D61" w:rsidRPr="0059152F" w14:paraId="6E0D7149" w14:textId="77777777" w:rsidTr="0065334F">
        <w:trPr>
          <w:cantSplit/>
          <w:tblHeader/>
        </w:trPr>
        <w:tc>
          <w:tcPr>
            <w:tcW w:w="567" w:type="dxa"/>
          </w:tcPr>
          <w:p w14:paraId="0843C61A" w14:textId="77777777" w:rsidR="00DE0D61" w:rsidRPr="0059152F" w:rsidRDefault="00DE0D61" w:rsidP="0065334F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</w:tcPr>
          <w:p w14:paraId="2B1393E3" w14:textId="77777777" w:rsidR="00DE0D61" w:rsidRPr="0059152F" w:rsidRDefault="00DE0D61" w:rsidP="00BC3B9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371" w:type="dxa"/>
          </w:tcPr>
          <w:p w14:paraId="291D2709" w14:textId="77777777" w:rsidR="00DE0D61" w:rsidRPr="0059152F" w:rsidRDefault="00DE0D61" w:rsidP="00BC3B9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Мероприятие</w:t>
            </w:r>
          </w:p>
          <w:p w14:paraId="5E6F4741" w14:textId="77777777" w:rsidR="00DE0D61" w:rsidRPr="0059152F" w:rsidRDefault="00DE0D61" w:rsidP="00BC3B99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(указать тему и организацию, проводившую мероприятие)</w:t>
            </w:r>
          </w:p>
        </w:tc>
      </w:tr>
      <w:tr w:rsidR="00DE0D61" w:rsidRPr="0059152F" w14:paraId="64C4EE76" w14:textId="77777777" w:rsidTr="0065334F">
        <w:tc>
          <w:tcPr>
            <w:tcW w:w="567" w:type="dxa"/>
          </w:tcPr>
          <w:p w14:paraId="14BFF435" w14:textId="0750239A" w:rsidR="00DE0D61" w:rsidRPr="0059152F" w:rsidRDefault="00DE0D61" w:rsidP="00823A9B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2308644E" w14:textId="56BDEF00" w:rsidR="00DE0D61" w:rsidRPr="0059152F" w:rsidRDefault="008B3805" w:rsidP="00BC3B99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08.09.2020</w:t>
            </w:r>
          </w:p>
        </w:tc>
        <w:tc>
          <w:tcPr>
            <w:tcW w:w="7371" w:type="dxa"/>
          </w:tcPr>
          <w:p w14:paraId="13FCD004" w14:textId="41DBD764" w:rsidR="00DE0D61" w:rsidRPr="0059152F" w:rsidRDefault="008B3805" w:rsidP="00BC3B99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 xml:space="preserve">Вебинар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преподавания 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математики в дистанционном режиме: из опыта работы педагогов Архангельской области (часть 1)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DE0D61" w:rsidRPr="0059152F" w14:paraId="0DB82B39" w14:textId="77777777" w:rsidTr="0065334F">
        <w:tc>
          <w:tcPr>
            <w:tcW w:w="567" w:type="dxa"/>
          </w:tcPr>
          <w:p w14:paraId="71FD09DE" w14:textId="661CE5E1" w:rsidR="00DE0D61" w:rsidRPr="0059152F" w:rsidRDefault="00DE0D61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3708429" w14:textId="3C8DD6FB" w:rsidR="00DE0D61" w:rsidRPr="0059152F" w:rsidRDefault="008B3805" w:rsidP="00BC3B99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21.09-25.09.2020</w:t>
            </w:r>
          </w:p>
        </w:tc>
        <w:tc>
          <w:tcPr>
            <w:tcW w:w="7371" w:type="dxa"/>
          </w:tcPr>
          <w:p w14:paraId="5E8ACBC5" w14:textId="16EBEF68" w:rsidR="00DE0D61" w:rsidRPr="0059152F" w:rsidRDefault="008B3805" w:rsidP="00BC3B99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Курсы ПК </w:t>
            </w:r>
            <w:r w:rsidR="00BB07E4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Преемственность содержания образования по математике в начальной, основной и старшей школе</w:t>
            </w:r>
            <w:r w:rsidR="00BB07E4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»</w:t>
            </w:r>
            <w:r w:rsidRPr="0059152F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8B3805" w:rsidRPr="0059152F" w14:paraId="49EE1D1A" w14:textId="77777777" w:rsidTr="0065334F">
        <w:tc>
          <w:tcPr>
            <w:tcW w:w="567" w:type="dxa"/>
          </w:tcPr>
          <w:p w14:paraId="5E206A3D" w14:textId="77777777" w:rsidR="008B3805" w:rsidRPr="0059152F" w:rsidRDefault="008B3805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C989309" w14:textId="173460E9" w:rsidR="008B3805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02.10.2020</w:t>
            </w:r>
          </w:p>
        </w:tc>
        <w:tc>
          <w:tcPr>
            <w:tcW w:w="7371" w:type="dxa"/>
          </w:tcPr>
          <w:p w14:paraId="244D70D3" w14:textId="578C9E16" w:rsidR="008B3805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 xml:space="preserve">Вебинар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Особенности преподавания 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математики в дистанционном режиме: из опыта работы педагогов Архангельской области (часть 2)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396179" w:rsidRPr="0059152F" w14:paraId="48D0D7D7" w14:textId="77777777" w:rsidTr="0065334F">
        <w:tc>
          <w:tcPr>
            <w:tcW w:w="567" w:type="dxa"/>
          </w:tcPr>
          <w:p w14:paraId="136D19B2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5B7F6D1F" w14:textId="656E4F9D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26.10-07.11.2020</w:t>
            </w:r>
          </w:p>
        </w:tc>
        <w:tc>
          <w:tcPr>
            <w:tcW w:w="7371" w:type="dxa"/>
          </w:tcPr>
          <w:p w14:paraId="428A2597" w14:textId="29E2F584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Совершенствование качества подготовки выпускников общеобразовательных организаций к ГИА по предмету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396179" w:rsidRPr="0059152F" w14:paraId="1B047B9E" w14:textId="77777777" w:rsidTr="0065334F">
        <w:tc>
          <w:tcPr>
            <w:tcW w:w="567" w:type="dxa"/>
          </w:tcPr>
          <w:p w14:paraId="0D68A902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03286F8C" w14:textId="5931B8EE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23.11-21.12.2020</w:t>
            </w:r>
          </w:p>
        </w:tc>
        <w:tc>
          <w:tcPr>
            <w:tcW w:w="7371" w:type="dxa"/>
          </w:tcPr>
          <w:p w14:paraId="414BFBB7" w14:textId="5A8E1170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Обновление содержания и методики преподавания математики в условиях ФГОС основного общего и среднего общего образования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ГАОУ ДПО АО ИОО</w:t>
            </w:r>
          </w:p>
        </w:tc>
      </w:tr>
      <w:tr w:rsidR="00396179" w:rsidRPr="0059152F" w14:paraId="689F837A" w14:textId="77777777" w:rsidTr="0065334F">
        <w:tc>
          <w:tcPr>
            <w:tcW w:w="567" w:type="dxa"/>
          </w:tcPr>
          <w:p w14:paraId="6AD10457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6FA06681" w14:textId="4E0CF4A0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11.01-30.01.2021</w:t>
            </w:r>
          </w:p>
        </w:tc>
        <w:tc>
          <w:tcPr>
            <w:tcW w:w="7371" w:type="dxa"/>
          </w:tcPr>
          <w:p w14:paraId="77894817" w14:textId="3AD8344C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Решение заданий ОГЭ и ЕГЭ: математика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ГАОУ ДПО АО ИОО</w:t>
            </w:r>
          </w:p>
        </w:tc>
      </w:tr>
      <w:tr w:rsidR="00396179" w:rsidRPr="0059152F" w14:paraId="0DD7F3C8" w14:textId="77777777" w:rsidTr="0065334F">
        <w:tc>
          <w:tcPr>
            <w:tcW w:w="567" w:type="dxa"/>
          </w:tcPr>
          <w:p w14:paraId="3DCC2326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5B6D3A2D" w14:textId="2372986E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18.01-08.02.2021</w:t>
            </w:r>
          </w:p>
        </w:tc>
        <w:tc>
          <w:tcPr>
            <w:tcW w:w="7371" w:type="dxa"/>
          </w:tcPr>
          <w:p w14:paraId="085DB43B" w14:textId="65785B40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Обновление содержания и методики преподавания математики в условиях ФГОС основного общего и среднего общего образования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ГАОУ ДПО АО ИОО</w:t>
            </w:r>
          </w:p>
        </w:tc>
      </w:tr>
      <w:tr w:rsidR="00396179" w:rsidRPr="0059152F" w14:paraId="0E62F037" w14:textId="77777777" w:rsidTr="0065334F">
        <w:tc>
          <w:tcPr>
            <w:tcW w:w="567" w:type="dxa"/>
          </w:tcPr>
          <w:p w14:paraId="5BF9E096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C29BF93" w14:textId="53453D66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11.01-26.02.2021</w:t>
            </w:r>
          </w:p>
        </w:tc>
        <w:tc>
          <w:tcPr>
            <w:tcW w:w="7371" w:type="dxa"/>
          </w:tcPr>
          <w:p w14:paraId="08A71F28" w14:textId="356AA23E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Региональная заочная олимпиада для учителей математики,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ГАОУ ДПО АО ИОО</w:t>
            </w:r>
          </w:p>
        </w:tc>
      </w:tr>
      <w:tr w:rsidR="00396179" w:rsidRPr="0059152F" w14:paraId="4C246E43" w14:textId="77777777" w:rsidTr="0065334F">
        <w:tc>
          <w:tcPr>
            <w:tcW w:w="567" w:type="dxa"/>
          </w:tcPr>
          <w:p w14:paraId="20BEA97E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4D79179F" w14:textId="31B5ACEF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01.02-12.03.2021 (заочный этап), 22.03-26.03.2021 (очный этап с применением ДОТ)</w:t>
            </w:r>
          </w:p>
        </w:tc>
        <w:tc>
          <w:tcPr>
            <w:tcW w:w="7371" w:type="dxa"/>
          </w:tcPr>
          <w:p w14:paraId="398C083A" w14:textId="2ABC249C" w:rsidR="00396179" w:rsidRPr="0059152F" w:rsidRDefault="00396179" w:rsidP="0039617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X</w:t>
            </w:r>
            <w:r w:rsidRPr="0059152F">
              <w:rPr>
                <w:rFonts w:ascii="Times New Roman" w:hAnsi="Times New Roman"/>
                <w:sz w:val="24"/>
                <w:szCs w:val="24"/>
                <w:lang w:val="en-US"/>
              </w:rPr>
              <w:t>XIII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 областная учебно-исследовательская конференция</w:t>
            </w:r>
            <w:r w:rsidRPr="0059152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="00BB07E4">
              <w:rPr>
                <w:rFonts w:ascii="Times New Roman" w:hAnsi="Times New Roman"/>
                <w:spacing w:val="-8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pacing w:val="-8"/>
                <w:sz w:val="24"/>
                <w:szCs w:val="24"/>
              </w:rPr>
              <w:t>Юность Поморья</w:t>
            </w:r>
            <w:r w:rsidR="00BB07E4">
              <w:rPr>
                <w:rFonts w:ascii="Times New Roman" w:hAnsi="Times New Roman"/>
                <w:spacing w:val="-8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. Секция </w:t>
            </w:r>
            <w:r w:rsidR="00BB07E4">
              <w:rPr>
                <w:rFonts w:ascii="Times New Roman" w:hAnsi="Times New Roman"/>
                <w:spacing w:val="-8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pacing w:val="-8"/>
                <w:sz w:val="24"/>
                <w:szCs w:val="24"/>
              </w:rPr>
              <w:t>Математика</w:t>
            </w:r>
            <w:r w:rsidR="00BB07E4">
              <w:rPr>
                <w:rFonts w:ascii="Times New Roman" w:hAnsi="Times New Roman"/>
                <w:spacing w:val="-8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Министерство образования Архангельской области совместно с ГАОУ ДПО АО ИОО</w:t>
            </w:r>
          </w:p>
        </w:tc>
      </w:tr>
      <w:tr w:rsidR="00396179" w:rsidRPr="0059152F" w14:paraId="58DF71CA" w14:textId="77777777" w:rsidTr="0065334F">
        <w:tc>
          <w:tcPr>
            <w:tcW w:w="567" w:type="dxa"/>
          </w:tcPr>
          <w:p w14:paraId="5A173E83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48C6076D" w14:textId="48D36DDE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15.03-16.04.2021</w:t>
            </w:r>
          </w:p>
        </w:tc>
        <w:tc>
          <w:tcPr>
            <w:tcW w:w="7371" w:type="dxa"/>
          </w:tcPr>
          <w:p w14:paraId="7017B749" w14:textId="71D12AA5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ФГОС ОО: информационно-образовательная среда в преподавании математики</w:t>
            </w:r>
            <w:r w:rsidR="00BB07E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ГАОУ ДПО АО ИОО</w:t>
            </w:r>
          </w:p>
        </w:tc>
      </w:tr>
      <w:tr w:rsidR="00396179" w:rsidRPr="0059152F" w14:paraId="1E9EAE62" w14:textId="77777777" w:rsidTr="0065334F">
        <w:tc>
          <w:tcPr>
            <w:tcW w:w="567" w:type="dxa"/>
          </w:tcPr>
          <w:p w14:paraId="71C9F98D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6C7786C3" w14:textId="52B54F77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color w:val="000000"/>
                <w:sz w:val="24"/>
                <w:szCs w:val="24"/>
              </w:rPr>
              <w:t>01.04-30.04.2021</w:t>
            </w:r>
          </w:p>
        </w:tc>
        <w:tc>
          <w:tcPr>
            <w:tcW w:w="7371" w:type="dxa"/>
          </w:tcPr>
          <w:p w14:paraId="4079E04D" w14:textId="4AEC2598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заочный конкурс по истории математики</w:t>
            </w:r>
            <w:r w:rsidR="00E249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(для учителей математики и обучающихся 5-11 классов)</w:t>
            </w:r>
            <w:r w:rsidRPr="0059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396179" w:rsidRPr="0059152F" w14:paraId="730F0318" w14:textId="77777777" w:rsidTr="0065334F">
        <w:tc>
          <w:tcPr>
            <w:tcW w:w="567" w:type="dxa"/>
          </w:tcPr>
          <w:p w14:paraId="2D036B73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773DD7C4" w14:textId="44412480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05.04-23.04.2021</w:t>
            </w:r>
          </w:p>
        </w:tc>
        <w:tc>
          <w:tcPr>
            <w:tcW w:w="7371" w:type="dxa"/>
          </w:tcPr>
          <w:p w14:paraId="1A8B74DD" w14:textId="233824BE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Курсы ПК 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Эффективные практики достижения предметных, метапредметных и личностных результатов в рамках учебного предмета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 в контексте требования ФГОС ООО</w:t>
            </w:r>
            <w:r w:rsidR="00BB07E4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  <w:tr w:rsidR="00AC08F2" w:rsidRPr="0059152F" w14:paraId="3966682C" w14:textId="77777777" w:rsidTr="0065334F">
        <w:tc>
          <w:tcPr>
            <w:tcW w:w="567" w:type="dxa"/>
          </w:tcPr>
          <w:p w14:paraId="0DABC228" w14:textId="77777777" w:rsidR="00AC08F2" w:rsidRPr="0059152F" w:rsidRDefault="00AC08F2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11443CA5" w14:textId="4B980B02" w:rsidR="00AC08F2" w:rsidRPr="0059152F" w:rsidRDefault="00AC08F2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7371" w:type="dxa"/>
          </w:tcPr>
          <w:p w14:paraId="01D73DB1" w14:textId="2D1BE6E8" w:rsidR="00AC08F2" w:rsidRPr="0059152F" w:rsidRDefault="00AC08F2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382F">
              <w:rPr>
                <w:rFonts w:ascii="Times New Roman" w:hAnsi="Times New Roman"/>
                <w:sz w:val="24"/>
                <w:szCs w:val="24"/>
              </w:rPr>
              <w:t>Индивидуальные и групповые очные и заочные консультации методиста кафедры теории и методики предмета АО ИОО для педагогов образовательных организаций, осуществляющих подготовку обучающихся к ОГЭ по математике</w:t>
            </w:r>
            <w:r>
              <w:t xml:space="preserve">, </w:t>
            </w:r>
            <w:r w:rsidRPr="0025382F">
              <w:rPr>
                <w:rFonts w:ascii="Times New Roman" w:hAnsi="Times New Roman"/>
                <w:sz w:val="24"/>
                <w:szCs w:val="24"/>
              </w:rPr>
              <w:t>ГАОУ ДПО АО ИОО</w:t>
            </w:r>
          </w:p>
        </w:tc>
      </w:tr>
      <w:tr w:rsidR="00396179" w:rsidRPr="0059152F" w14:paraId="69CF0480" w14:textId="77777777" w:rsidTr="0065334F">
        <w:tc>
          <w:tcPr>
            <w:tcW w:w="567" w:type="dxa"/>
          </w:tcPr>
          <w:p w14:paraId="49251CBF" w14:textId="77777777" w:rsidR="00396179" w:rsidRPr="0059152F" w:rsidRDefault="00396179" w:rsidP="0065334F">
            <w:pPr>
              <w:pStyle w:val="a3"/>
              <w:numPr>
                <w:ilvl w:val="0"/>
                <w:numId w:val="33"/>
              </w:numPr>
              <w:spacing w:after="0" w:line="240" w:lineRule="auto"/>
              <w:ind w:left="0" w:firstLine="0"/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14:paraId="2FCC9AE3" w14:textId="45EC89C0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>В течение всего периода</w:t>
            </w:r>
          </w:p>
        </w:tc>
        <w:tc>
          <w:tcPr>
            <w:tcW w:w="7371" w:type="dxa"/>
          </w:tcPr>
          <w:p w14:paraId="575EC597" w14:textId="149E1DC1" w:rsidR="00396179" w:rsidRPr="0059152F" w:rsidRDefault="00396179" w:rsidP="00BC3B9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152F">
              <w:rPr>
                <w:rFonts w:ascii="Times New Roman" w:hAnsi="Times New Roman"/>
                <w:sz w:val="24"/>
                <w:szCs w:val="24"/>
              </w:rPr>
              <w:t xml:space="preserve">Ведение раздела 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«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>Преподаем математику</w:t>
            </w:r>
            <w:r w:rsidR="00BB07E4">
              <w:rPr>
                <w:rFonts w:ascii="Times New Roman" w:hAnsi="Times New Roman"/>
                <w:sz w:val="24"/>
                <w:szCs w:val="24"/>
              </w:rPr>
              <w:t>»</w:t>
            </w:r>
            <w:r w:rsidRPr="0059152F">
              <w:rPr>
                <w:rFonts w:ascii="Times New Roman" w:hAnsi="Times New Roman"/>
                <w:sz w:val="24"/>
                <w:szCs w:val="24"/>
              </w:rPr>
              <w:t xml:space="preserve"> в региональном профессиональном сетевом сообществе учителей математики Архангельской области, </w:t>
            </w:r>
            <w:r w:rsidRPr="0059152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ГАОУ ДПО АО ИОО</w:t>
            </w:r>
          </w:p>
        </w:tc>
      </w:tr>
    </w:tbl>
    <w:p w14:paraId="61A5CDB3" w14:textId="77777777" w:rsidR="003E6D31" w:rsidRPr="0008466B" w:rsidRDefault="003E6D31" w:rsidP="00290F80">
      <w:pPr>
        <w:jc w:val="both"/>
      </w:pPr>
    </w:p>
    <w:p w14:paraId="1638A64F" w14:textId="20010191" w:rsidR="005060D9" w:rsidRPr="00290F80" w:rsidRDefault="00661C2E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t>2</w:t>
      </w:r>
      <w:r w:rsidR="003602B9" w:rsidRPr="00290F80">
        <w:rPr>
          <w:b/>
          <w:bCs/>
          <w:sz w:val="28"/>
          <w:szCs w:val="28"/>
        </w:rPr>
        <w:t>.</w:t>
      </w:r>
      <w:r w:rsidR="00D54EE2" w:rsidRPr="00290F80">
        <w:rPr>
          <w:b/>
          <w:bCs/>
          <w:sz w:val="28"/>
          <w:szCs w:val="28"/>
        </w:rPr>
        <w:t>5</w:t>
      </w:r>
      <w:r w:rsidR="005060D9" w:rsidRPr="00290F80">
        <w:rPr>
          <w:b/>
          <w:bCs/>
          <w:sz w:val="28"/>
          <w:szCs w:val="28"/>
        </w:rPr>
        <w:t xml:space="preserve">. </w:t>
      </w:r>
      <w:r w:rsidR="003602B9" w:rsidRPr="00290F80">
        <w:rPr>
          <w:b/>
          <w:bCs/>
          <w:sz w:val="28"/>
          <w:szCs w:val="28"/>
        </w:rPr>
        <w:t>Рекомендации для учителей по совершенствованию организации и методики преподавания учебного предмета</w:t>
      </w:r>
    </w:p>
    <w:p w14:paraId="1650D5B5" w14:textId="77777777" w:rsidR="003602B9" w:rsidRPr="003602B9" w:rsidRDefault="003602B9" w:rsidP="003602B9"/>
    <w:p w14:paraId="1BF8EBC2" w14:textId="0E06DE8F" w:rsid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2.5.1. </w:t>
      </w:r>
      <w:r w:rsidR="0065334F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 по совершенствованию преподавания учебного предмета для всех обучающихся</w:t>
      </w:r>
    </w:p>
    <w:p w14:paraId="3A86E695" w14:textId="2D8FF9E6" w:rsidR="005474BB" w:rsidRDefault="005474BB" w:rsidP="001C05C7">
      <w:pPr>
        <w:ind w:firstLine="709"/>
        <w:jc w:val="both"/>
      </w:pPr>
      <w:r>
        <w:t xml:space="preserve">В подготовке обучающихся к ОГЭ по математике важен принцип системного изучения материала, </w:t>
      </w:r>
      <w:r w:rsidR="00B923FD">
        <w:t>при этом подготовка к экзамену</w:t>
      </w:r>
      <w:r>
        <w:t xml:space="preserve"> не должна заменять последовательное </w:t>
      </w:r>
      <w:r w:rsidR="008E7E32">
        <w:t>освоение</w:t>
      </w:r>
      <w:r>
        <w:t xml:space="preserve"> школьного курса математики, она должна использоваться в качестве повторения и закрепления изученного материала</w:t>
      </w:r>
      <w:r w:rsidR="00B923FD">
        <w:t>, должна сопровождать, а не заменять полноценное преподавание предмета.</w:t>
      </w:r>
      <w:r w:rsidR="0013795E">
        <w:t xml:space="preserve"> В процессе подготовки школьников к ОГЭ в</w:t>
      </w:r>
      <w:r w:rsidR="00B923FD">
        <w:t>озможно систематическое включение в работу на уроке заданий из открытого банка заданий (</w:t>
      </w:r>
      <w:hyperlink r:id="rId21" w:anchor="!/tab/173942232-2" w:history="1">
        <w:r w:rsidR="00E21690" w:rsidRPr="008172EF">
          <w:rPr>
            <w:rStyle w:val="af9"/>
          </w:rPr>
          <w:t>https://fipi.ru/oge/otkrytyy-bank-zadaniy-oge#!/tab/173942232-2</w:t>
        </w:r>
      </w:hyperlink>
      <w:r w:rsidR="00B923FD">
        <w:t>) в течение 5-7 минут в качестве актуализации знаний и умений.</w:t>
      </w:r>
      <w:r w:rsidR="004B4AE0">
        <w:t xml:space="preserve"> При этом</w:t>
      </w:r>
      <w:r w:rsidR="009960A0">
        <w:t xml:space="preserve"> </w:t>
      </w:r>
      <w:r w:rsidR="004B4AE0">
        <w:t>р</w:t>
      </w:r>
      <w:r w:rsidR="004A5F51">
        <w:t>екомендуется следовать принципу от простого к сложному, решая различные типы задач с нарастающей трудностью.</w:t>
      </w:r>
    </w:p>
    <w:p w14:paraId="079C181C" w14:textId="66154F6D" w:rsidR="00B436BB" w:rsidRDefault="00B436BB" w:rsidP="001C05C7">
      <w:pPr>
        <w:autoSpaceDE w:val="0"/>
        <w:autoSpaceDN w:val="0"/>
        <w:adjustRightInd w:val="0"/>
        <w:ind w:firstLine="709"/>
        <w:jc w:val="both"/>
      </w:pPr>
      <w:r>
        <w:t xml:space="preserve">В процессе подготовки к </w:t>
      </w:r>
      <w:r w:rsidRPr="007533CE">
        <w:t>экзамену</w:t>
      </w:r>
      <w:r>
        <w:t xml:space="preserve"> важно обратить внимание, прежде всего, на отработку умений выполнять задания базового уровня сложности; данные умения должны быть под контролем учителя, поэтому подобные задания целесообразно включать в работы текущего и итогового контроля. Как показывает анализ экзаменационных работ</w:t>
      </w:r>
      <w:r w:rsidR="00586CB7">
        <w:t>,</w:t>
      </w:r>
      <w:r>
        <w:t xml:space="preserve"> обучающиеся не в полной мере владеют</w:t>
      </w:r>
      <w:r w:rsidR="00586CB7">
        <w:t xml:space="preserve"> умением решать системы неравенств. Данная тема является одной из сложных тем школьного курса математики, поэтому важно уделять ей внимание, начиная с 8 класса после изучения линейных неравенств, периодически возвращаясь к ней в ходе актуализации знаний на уроке и в домашней работе.</w:t>
      </w:r>
      <w:r w:rsidR="00AC5501">
        <w:t xml:space="preserve"> Умение преобразовывать алгебраические выражения также недостаточно хорошо сформировано у школьников. В связи с чем рекомендуется на уроках и во внеурочное время уделять внимание тождественным преобразованиям</w:t>
      </w:r>
      <w:r w:rsidR="00772016">
        <w:t xml:space="preserve"> таким как</w:t>
      </w:r>
      <w:r w:rsidR="00AC5501">
        <w:t>: приведение подобных слагаемых; сложение, вычитание, умножение многочленов; разложение многочленов на множители с помощью: вынесения общег</w:t>
      </w:r>
      <w:r w:rsidR="00494AF4">
        <w:t>о множителя за скобки, выделения</w:t>
      </w:r>
      <w:r w:rsidR="00AC5501">
        <w:t xml:space="preserve"> полного квадрата, формул сокра</w:t>
      </w:r>
      <w:r w:rsidR="00DA7852">
        <w:t>щенного умножения, группировки; использование свойств степеней</w:t>
      </w:r>
      <w:r w:rsidR="00081436">
        <w:t xml:space="preserve"> при преобразовании одночленов</w:t>
      </w:r>
      <w:r w:rsidR="00DA7852">
        <w:t>.</w:t>
      </w:r>
      <w:r w:rsidR="00FB6376">
        <w:t xml:space="preserve"> Наибольшие затруднения в текущем году у школьников возникли при решении текстовых задач, в частности, сюжетной задачи, в рамках которой необходимо выполнить несколько различных по типу заданий.</w:t>
      </w:r>
      <w:r w:rsidR="00DA7852">
        <w:t xml:space="preserve"> </w:t>
      </w:r>
      <w:r w:rsidR="00FB6376">
        <w:t>Так как подобного рода задачи отсутствуют в школьных учебниках, при подготовк</w:t>
      </w:r>
      <w:r w:rsidR="0066531A">
        <w:t>е к экзамену следует использовать иные ресурсы (открытый банк ФИПИ, сборники по подготовке к ОГЭ и т.д.). Следует</w:t>
      </w:r>
      <w:r w:rsidR="0047531E">
        <w:t xml:space="preserve"> постепенно</w:t>
      </w:r>
      <w:r w:rsidR="0066531A">
        <w:t xml:space="preserve"> вводить сюжетные задачи по мере изучения различных тем и разделов школьного курса математики, начиная с 5 класса. </w:t>
      </w:r>
      <w:r w:rsidR="00CF5A47">
        <w:t>Традиционно у выпускников 9-х классов возникают проблемы при выполнении геометрического задания с выбором ответа, которое требует знания теоретических основ планиметрии. Поэтому</w:t>
      </w:r>
      <w:r w:rsidR="00AC5704">
        <w:t xml:space="preserve"> при изучении геометрии важно уделять особое внимание теоретическому аспекту.</w:t>
      </w:r>
    </w:p>
    <w:p w14:paraId="73FFBF1D" w14:textId="6B2E542B" w:rsidR="0067700D" w:rsidRDefault="001703D2" w:rsidP="001C05C7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Вторая часть работы ОГЭ предусматривает владение школьниками материалом на хорошем и высоком уровне, поэтому не целесообразно уделять учебное время на подготовку к выполнению заданий этой части работы слабоуспевающих учеников. </w:t>
      </w:r>
      <w:r w:rsidR="00D9768A">
        <w:t>Часть 2</w:t>
      </w:r>
      <w:r w:rsidR="00310172">
        <w:t xml:space="preserve"> экзаменационной работы предполагает полную запись решения; </w:t>
      </w:r>
      <w:r w:rsidR="00310172" w:rsidRPr="00310172">
        <w:t>включение в текущий и итоговый контроль заданий с развернутым ответом поможет сформировать у обучающихся не только умения решать различного типа задачи, но и правильно оформлять их решение.</w:t>
      </w:r>
      <w:r w:rsidR="0033126E">
        <w:t xml:space="preserve"> В ходе подготовки учеников к решению заданий повышенного и высокого уровня сложности следует обратить внимание на:</w:t>
      </w:r>
    </w:p>
    <w:p w14:paraId="43FE62D3" w14:textId="062E4E75" w:rsidR="00AC5704" w:rsidRDefault="0067700D" w:rsidP="0067700D">
      <w:pPr>
        <w:autoSpaceDE w:val="0"/>
        <w:autoSpaceDN w:val="0"/>
        <w:adjustRightInd w:val="0"/>
        <w:jc w:val="both"/>
      </w:pPr>
      <w:r>
        <w:t xml:space="preserve">- </w:t>
      </w:r>
      <w:r w:rsidRPr="00DE0A2F">
        <w:rPr>
          <w:i/>
        </w:rPr>
        <w:t>при решении уравнений:</w:t>
      </w:r>
      <w:r>
        <w:t xml:space="preserve"> основные методы решения уравнений (разложение на множители, замена переменных, функциональный, графический), использование теоремы Виета (и обратной ей), использование свойств коэффициентов квадратного уравнения; ограничения, которые могут возникнуть в случае, если переменная стоит под знаком корня или в знаменателе дроби;</w:t>
      </w:r>
    </w:p>
    <w:p w14:paraId="0801B0E6" w14:textId="4D75B10D" w:rsidR="0067700D" w:rsidRDefault="0067700D" w:rsidP="0067700D">
      <w:pPr>
        <w:autoSpaceDE w:val="0"/>
        <w:autoSpaceDN w:val="0"/>
        <w:adjustRightInd w:val="0"/>
        <w:jc w:val="both"/>
      </w:pPr>
      <w:r>
        <w:t xml:space="preserve">- </w:t>
      </w:r>
      <w:r w:rsidRPr="00DE0A2F">
        <w:rPr>
          <w:i/>
        </w:rPr>
        <w:t>при решении текстовых задач:</w:t>
      </w:r>
      <w:r>
        <w:t xml:space="preserve"> </w:t>
      </w:r>
      <w:r w:rsidR="00AF4D1F">
        <w:t>оформление задачи (в записи решения</w:t>
      </w:r>
      <w:r w:rsidR="00494AF4">
        <w:t>, помимо самого решения,</w:t>
      </w:r>
      <w:r w:rsidR="00AF4D1F">
        <w:t xml:space="preserve"> должна быть представлена математическая модель, указаны единицы измерения, записан ответ); </w:t>
      </w:r>
      <w:r w:rsidR="00A759D3">
        <w:t>решение текстовых задач должно осуществляться систематически, начиная с 5 класса, с постепенным повышением уровня</w:t>
      </w:r>
      <w:r w:rsidR="00494AF4">
        <w:t xml:space="preserve"> их</w:t>
      </w:r>
      <w:r w:rsidR="00A759D3">
        <w:t xml:space="preserve"> сложности;</w:t>
      </w:r>
    </w:p>
    <w:p w14:paraId="57DF3BB2" w14:textId="48E01B95" w:rsidR="00DE0A2F" w:rsidRDefault="00DE0A2F" w:rsidP="0067700D">
      <w:pPr>
        <w:autoSpaceDE w:val="0"/>
        <w:autoSpaceDN w:val="0"/>
        <w:adjustRightInd w:val="0"/>
        <w:jc w:val="both"/>
      </w:pPr>
      <w:r>
        <w:t xml:space="preserve">- </w:t>
      </w:r>
      <w:r w:rsidR="008D5CAC">
        <w:rPr>
          <w:i/>
        </w:rPr>
        <w:t xml:space="preserve">при построении графика функции: </w:t>
      </w:r>
      <w:r w:rsidR="008D5CAC">
        <w:t xml:space="preserve">виды функций и их графики; преобразование алгебраических выражений с модулем; построение графика функции, содержащих модуль или систему; </w:t>
      </w:r>
      <w:r w:rsidR="00FE7B1E">
        <w:t>построение графика функции с учетом параметра;</w:t>
      </w:r>
    </w:p>
    <w:p w14:paraId="24E9C8F7" w14:textId="445A23D1" w:rsidR="00E05A83" w:rsidRDefault="00FE7B1E" w:rsidP="0067700D">
      <w:pPr>
        <w:autoSpaceDE w:val="0"/>
        <w:autoSpaceDN w:val="0"/>
        <w:adjustRightInd w:val="0"/>
        <w:jc w:val="both"/>
      </w:pPr>
      <w:r>
        <w:t xml:space="preserve">- </w:t>
      </w:r>
      <w:r w:rsidRPr="00FE7B1E">
        <w:rPr>
          <w:i/>
        </w:rPr>
        <w:t>при решении геометрических задач:</w:t>
      </w:r>
      <w:r w:rsidR="00662CA3">
        <w:rPr>
          <w:i/>
        </w:rPr>
        <w:t xml:space="preserve"> </w:t>
      </w:r>
      <w:r w:rsidR="00662CA3">
        <w:t>построение чертежа к задаче; теоретические основы планиметрии;</w:t>
      </w:r>
      <w:r w:rsidR="00CE7DB0">
        <w:t xml:space="preserve"> важно помнить,</w:t>
      </w:r>
      <w:r w:rsidR="000B2E20">
        <w:t xml:space="preserve"> </w:t>
      </w:r>
      <w:r w:rsidR="00CE7DB0">
        <w:t>что</w:t>
      </w:r>
      <w:r w:rsidR="00662CA3">
        <w:t xml:space="preserve"> решение должно быть математически грамотным, логичным, содержать необходимые обоснования и пояснения.</w:t>
      </w:r>
    </w:p>
    <w:p w14:paraId="2E400C05" w14:textId="4F74DF31" w:rsidR="004F2BCF" w:rsidRDefault="004F2BCF" w:rsidP="004F2BCF">
      <w:pPr>
        <w:autoSpaceDE w:val="0"/>
        <w:autoSpaceDN w:val="0"/>
        <w:adjustRightInd w:val="0"/>
        <w:ind w:firstLine="708"/>
        <w:jc w:val="both"/>
      </w:pPr>
      <w:r>
        <w:t>В связи с тем, что многие обучающиеся</w:t>
      </w:r>
      <w:r w:rsidR="008D4B45">
        <w:t xml:space="preserve"> достаточно плохо осуществляют</w:t>
      </w:r>
      <w:r>
        <w:t xml:space="preserve"> </w:t>
      </w:r>
      <w:r w:rsidR="008D4B45">
        <w:t>поиск собственных ошибок</w:t>
      </w:r>
      <w:r>
        <w:t>, в процессе подготовки к ОГЭ необходимо систематически проводить работу по</w:t>
      </w:r>
      <w:r w:rsidR="008D4B45">
        <w:t xml:space="preserve"> их предупреждению</w:t>
      </w:r>
      <w:r>
        <w:t xml:space="preserve">. На уроках математики целесообразно использовать задания, провоцирующие ошибку, задания </w:t>
      </w:r>
      <w:r w:rsidR="00BB07E4">
        <w:t>«</w:t>
      </w:r>
      <w:r>
        <w:t>Найди ошибку</w:t>
      </w:r>
      <w:r w:rsidR="00BB07E4">
        <w:t>»</w:t>
      </w:r>
      <w:r>
        <w:t xml:space="preserve">, задания </w:t>
      </w:r>
      <w:r w:rsidR="00BB07E4">
        <w:t>«</w:t>
      </w:r>
      <w:r>
        <w:t>Оцени решение</w:t>
      </w:r>
      <w:r w:rsidR="00BB07E4">
        <w:t>»</w:t>
      </w:r>
      <w:r>
        <w:t>.</w:t>
      </w:r>
    </w:p>
    <w:p w14:paraId="08DAB1B5" w14:textId="07825F9C" w:rsidR="00FE7B1E" w:rsidRPr="00662CA3" w:rsidRDefault="0020323A" w:rsidP="004F2BCF">
      <w:pPr>
        <w:autoSpaceDE w:val="0"/>
        <w:autoSpaceDN w:val="0"/>
        <w:adjustRightInd w:val="0"/>
        <w:jc w:val="both"/>
      </w:pPr>
      <w:r>
        <w:t>Важно также уделять внимание психологической подготовке обучающихся, при этом основную часть работы следует проводить не накануне экзаменов, а значительно раньше.</w:t>
      </w:r>
    </w:p>
    <w:p w14:paraId="0479666F" w14:textId="77777777" w:rsidR="00AC0124" w:rsidRPr="00C3765C" w:rsidRDefault="00AC0124" w:rsidP="001C05C7">
      <w:pPr>
        <w:autoSpaceDE w:val="0"/>
        <w:autoSpaceDN w:val="0"/>
        <w:adjustRightInd w:val="0"/>
        <w:ind w:firstLine="709"/>
        <w:jc w:val="both"/>
        <w:rPr>
          <w:rFonts w:ascii="Calibri" w:hAnsi="Calibri"/>
          <w:lang w:eastAsia="en-US"/>
        </w:rPr>
      </w:pPr>
      <w:r w:rsidRPr="00483CB0">
        <w:t>При подготовке к экзамену целесообразно обратиться к пособиям, предназначенным для проверки учебных достижений обучающихся, включая опубликованные экзаменационные задания. В образовательном процессе необходимо использовать учебно-методические комплекты, входящие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14:paraId="405B661F" w14:textId="77777777" w:rsidR="00AC0124" w:rsidRPr="00C3765C" w:rsidRDefault="00AC0124" w:rsidP="00AC0124">
      <w:pPr>
        <w:jc w:val="center"/>
      </w:pPr>
    </w:p>
    <w:p w14:paraId="7C390DF3" w14:textId="5F8D6756" w:rsidR="003602B9" w:rsidRPr="003602B9" w:rsidRDefault="003602B9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2.5.2. </w:t>
      </w:r>
      <w:r w:rsidR="00333629">
        <w:rPr>
          <w:rFonts w:ascii="Times New Roman" w:eastAsia="Times New Roman" w:hAnsi="Times New Roman"/>
          <w:b/>
          <w:sz w:val="24"/>
          <w:szCs w:val="24"/>
          <w:lang w:eastAsia="ru-RU"/>
        </w:rPr>
        <w:t>Р</w:t>
      </w:r>
      <w:r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>екомендации</w:t>
      </w:r>
      <w:r w:rsidR="00643A8E" w:rsidRPr="003602B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организации дифференцированного обучения школьников с разным уровнем предметной подготовки </w:t>
      </w:r>
    </w:p>
    <w:p w14:paraId="5C1599B0" w14:textId="4A33EAC8" w:rsidR="003602B9" w:rsidRDefault="00AC0124" w:rsidP="001C05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13873">
        <w:rPr>
          <w:rFonts w:ascii="Times New Roman" w:hAnsi="Times New Roman"/>
          <w:sz w:val="24"/>
          <w:szCs w:val="24"/>
        </w:rPr>
        <w:t>Государств</w:t>
      </w:r>
      <w:r w:rsidR="0044168B">
        <w:rPr>
          <w:rFonts w:ascii="Times New Roman" w:hAnsi="Times New Roman"/>
          <w:sz w:val="24"/>
          <w:szCs w:val="24"/>
        </w:rPr>
        <w:t xml:space="preserve">енная (итоговая) аттестация по </w:t>
      </w:r>
      <w:r w:rsidRPr="00F13873">
        <w:rPr>
          <w:rFonts w:ascii="Times New Roman" w:hAnsi="Times New Roman"/>
          <w:sz w:val="24"/>
          <w:szCs w:val="24"/>
        </w:rPr>
        <w:t xml:space="preserve">математике предполагает изменение </w:t>
      </w:r>
      <w:r w:rsidR="007E2989">
        <w:rPr>
          <w:rFonts w:ascii="Times New Roman" w:hAnsi="Times New Roman"/>
          <w:sz w:val="24"/>
          <w:szCs w:val="24"/>
        </w:rPr>
        <w:t>подходов к преподаванию предмета</w:t>
      </w:r>
      <w:r w:rsidRPr="00F13873">
        <w:rPr>
          <w:rFonts w:ascii="Times New Roman" w:hAnsi="Times New Roman"/>
          <w:sz w:val="24"/>
          <w:szCs w:val="24"/>
        </w:rPr>
        <w:t xml:space="preserve"> в основной школе.</w:t>
      </w:r>
      <w:r w:rsidR="00F23FBB">
        <w:rPr>
          <w:rFonts w:ascii="Times New Roman" w:hAnsi="Times New Roman"/>
          <w:sz w:val="24"/>
          <w:szCs w:val="24"/>
        </w:rPr>
        <w:t xml:space="preserve"> В связи с чем</w:t>
      </w:r>
      <w:r w:rsidRPr="00F13873">
        <w:rPr>
          <w:rFonts w:ascii="Times New Roman" w:hAnsi="Times New Roman"/>
          <w:sz w:val="24"/>
          <w:szCs w:val="24"/>
        </w:rPr>
        <w:t xml:space="preserve"> </w:t>
      </w:r>
      <w:r w:rsidR="00F23FBB">
        <w:rPr>
          <w:rFonts w:ascii="Times New Roman" w:hAnsi="Times New Roman"/>
          <w:sz w:val="24"/>
          <w:szCs w:val="24"/>
        </w:rPr>
        <w:t>р</w:t>
      </w:r>
      <w:r w:rsidRPr="00F13873">
        <w:rPr>
          <w:rFonts w:ascii="Times New Roman" w:hAnsi="Times New Roman"/>
          <w:sz w:val="24"/>
          <w:szCs w:val="24"/>
        </w:rPr>
        <w:t>екомендуется проводить дифференцированный контроль обучающихся по математике с использованием заданий с краткой записью ответа, а</w:t>
      </w:r>
      <w:r w:rsidR="007E2989">
        <w:rPr>
          <w:rFonts w:ascii="Times New Roman" w:hAnsi="Times New Roman"/>
          <w:sz w:val="24"/>
          <w:szCs w:val="24"/>
        </w:rPr>
        <w:t xml:space="preserve"> также заданий, требующих полной</w:t>
      </w:r>
      <w:r w:rsidRPr="00F13873">
        <w:rPr>
          <w:rFonts w:ascii="Times New Roman" w:hAnsi="Times New Roman"/>
          <w:sz w:val="24"/>
          <w:szCs w:val="24"/>
        </w:rPr>
        <w:t xml:space="preserve"> запис</w:t>
      </w:r>
      <w:r w:rsidR="007E2989">
        <w:rPr>
          <w:rFonts w:ascii="Times New Roman" w:hAnsi="Times New Roman"/>
          <w:sz w:val="24"/>
          <w:szCs w:val="24"/>
        </w:rPr>
        <w:t>и</w:t>
      </w:r>
      <w:r w:rsidRPr="00F13873">
        <w:rPr>
          <w:rFonts w:ascii="Times New Roman" w:hAnsi="Times New Roman"/>
          <w:sz w:val="24"/>
          <w:szCs w:val="24"/>
        </w:rPr>
        <w:t xml:space="preserve"> решения.</w:t>
      </w:r>
      <w:r w:rsidR="0044168B">
        <w:rPr>
          <w:rFonts w:ascii="Times New Roman" w:hAnsi="Times New Roman"/>
          <w:sz w:val="24"/>
          <w:szCs w:val="24"/>
        </w:rPr>
        <w:t xml:space="preserve"> Помимо контроля должны</w:t>
      </w:r>
      <w:r w:rsidR="007E2989">
        <w:rPr>
          <w:rFonts w:ascii="Times New Roman" w:hAnsi="Times New Roman"/>
          <w:sz w:val="24"/>
          <w:szCs w:val="24"/>
        </w:rPr>
        <w:t xml:space="preserve"> быть</w:t>
      </w:r>
      <w:r w:rsidR="0044168B">
        <w:rPr>
          <w:rFonts w:ascii="Times New Roman" w:hAnsi="Times New Roman"/>
          <w:sz w:val="24"/>
          <w:szCs w:val="24"/>
        </w:rPr>
        <w:t xml:space="preserve"> </w:t>
      </w:r>
      <w:r w:rsidR="007E2989">
        <w:rPr>
          <w:rFonts w:ascii="Times New Roman" w:hAnsi="Times New Roman"/>
          <w:sz w:val="24"/>
          <w:szCs w:val="24"/>
        </w:rPr>
        <w:t>дифференцированы</w:t>
      </w:r>
      <w:r w:rsidR="0044168B">
        <w:rPr>
          <w:rFonts w:ascii="Times New Roman" w:hAnsi="Times New Roman"/>
          <w:sz w:val="24"/>
          <w:szCs w:val="24"/>
        </w:rPr>
        <w:t xml:space="preserve"> и основные формы работы со школьниками</w:t>
      </w:r>
      <w:r w:rsidR="00F23FBB">
        <w:rPr>
          <w:rFonts w:ascii="Times New Roman" w:hAnsi="Times New Roman"/>
          <w:sz w:val="24"/>
          <w:szCs w:val="24"/>
        </w:rPr>
        <w:t xml:space="preserve"> в течение всего периода обучения</w:t>
      </w:r>
      <w:r w:rsidR="0044168B">
        <w:rPr>
          <w:rFonts w:ascii="Times New Roman" w:hAnsi="Times New Roman"/>
          <w:sz w:val="24"/>
          <w:szCs w:val="24"/>
        </w:rPr>
        <w:t>:</w:t>
      </w:r>
    </w:p>
    <w:p w14:paraId="05205CDF" w14:textId="0E14D9F7" w:rsidR="0044168B" w:rsidRDefault="00AE79BF" w:rsidP="001C05C7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44168B">
        <w:rPr>
          <w:rFonts w:ascii="Times New Roman" w:hAnsi="Times New Roman"/>
          <w:sz w:val="24"/>
          <w:szCs w:val="24"/>
        </w:rPr>
        <w:t>ля обучающихся с</w:t>
      </w:r>
      <w:r w:rsidR="00861259">
        <w:rPr>
          <w:rFonts w:ascii="Times New Roman" w:hAnsi="Times New Roman"/>
          <w:sz w:val="24"/>
          <w:szCs w:val="24"/>
        </w:rPr>
        <w:t xml:space="preserve">о средним и </w:t>
      </w:r>
      <w:r w:rsidR="0044168B">
        <w:rPr>
          <w:rFonts w:ascii="Times New Roman" w:hAnsi="Times New Roman"/>
          <w:sz w:val="24"/>
          <w:szCs w:val="24"/>
        </w:rPr>
        <w:t xml:space="preserve">высоким уровнем математической подготовки </w:t>
      </w:r>
      <w:r w:rsidR="00861259">
        <w:rPr>
          <w:rFonts w:ascii="Times New Roman" w:hAnsi="Times New Roman"/>
          <w:sz w:val="24"/>
          <w:szCs w:val="24"/>
        </w:rPr>
        <w:t xml:space="preserve">помимо традиционных уроков математики </w:t>
      </w:r>
      <w:r w:rsidR="0044168B">
        <w:rPr>
          <w:rFonts w:ascii="Times New Roman" w:hAnsi="Times New Roman"/>
          <w:sz w:val="24"/>
          <w:szCs w:val="24"/>
        </w:rPr>
        <w:t>рекомендуется проведение нетрадиционных уроков с применением</w:t>
      </w:r>
      <w:r w:rsidR="00093851">
        <w:rPr>
          <w:rFonts w:ascii="Times New Roman" w:hAnsi="Times New Roman"/>
          <w:sz w:val="24"/>
          <w:szCs w:val="24"/>
        </w:rPr>
        <w:t xml:space="preserve"> </w:t>
      </w:r>
      <w:r w:rsidR="0044168B">
        <w:rPr>
          <w:rFonts w:ascii="Times New Roman" w:hAnsi="Times New Roman"/>
          <w:sz w:val="24"/>
          <w:szCs w:val="24"/>
        </w:rPr>
        <w:t xml:space="preserve"> </w:t>
      </w:r>
      <w:r w:rsidR="00861259">
        <w:rPr>
          <w:rFonts w:ascii="Times New Roman" w:hAnsi="Times New Roman"/>
          <w:sz w:val="24"/>
          <w:szCs w:val="24"/>
        </w:rPr>
        <w:t>технологии</w:t>
      </w:r>
      <w:r w:rsidR="0044168B">
        <w:rPr>
          <w:rFonts w:ascii="Times New Roman" w:hAnsi="Times New Roman"/>
          <w:sz w:val="24"/>
          <w:szCs w:val="24"/>
        </w:rPr>
        <w:t xml:space="preserve"> </w:t>
      </w:r>
      <w:r w:rsidR="00861259">
        <w:rPr>
          <w:rFonts w:ascii="Times New Roman" w:hAnsi="Times New Roman"/>
          <w:sz w:val="24"/>
          <w:szCs w:val="24"/>
        </w:rPr>
        <w:t>проблемного обучения</w:t>
      </w:r>
      <w:r w:rsidR="00093851">
        <w:rPr>
          <w:rFonts w:ascii="Times New Roman" w:hAnsi="Times New Roman"/>
          <w:sz w:val="24"/>
          <w:szCs w:val="24"/>
        </w:rPr>
        <w:t>,</w:t>
      </w:r>
      <w:r w:rsidR="00861259">
        <w:rPr>
          <w:rFonts w:ascii="Times New Roman" w:hAnsi="Times New Roman"/>
          <w:sz w:val="24"/>
          <w:szCs w:val="24"/>
        </w:rPr>
        <w:t xml:space="preserve"> технологии проектной деятельности, кейс</w:t>
      </w:r>
      <w:r>
        <w:rPr>
          <w:rFonts w:ascii="Times New Roman" w:hAnsi="Times New Roman"/>
          <w:sz w:val="24"/>
          <w:szCs w:val="24"/>
        </w:rPr>
        <w:t xml:space="preserve"> </w:t>
      </w:r>
      <w:r w:rsidR="00861259">
        <w:rPr>
          <w:rFonts w:ascii="Times New Roman" w:hAnsi="Times New Roman"/>
          <w:sz w:val="24"/>
          <w:szCs w:val="24"/>
        </w:rPr>
        <w:t xml:space="preserve">технологии; возможно включение в уроки </w:t>
      </w:r>
      <w:r w:rsidR="00093851">
        <w:rPr>
          <w:rFonts w:ascii="Times New Roman" w:hAnsi="Times New Roman"/>
          <w:sz w:val="24"/>
          <w:szCs w:val="24"/>
        </w:rPr>
        <w:t xml:space="preserve"> </w:t>
      </w:r>
      <w:r w:rsidR="00282E3A">
        <w:rPr>
          <w:rFonts w:ascii="Times New Roman" w:hAnsi="Times New Roman"/>
          <w:sz w:val="24"/>
          <w:szCs w:val="24"/>
        </w:rPr>
        <w:t>самостоятельной</w:t>
      </w:r>
      <w:r w:rsidR="00861259">
        <w:rPr>
          <w:rFonts w:ascii="Times New Roman" w:hAnsi="Times New Roman"/>
          <w:sz w:val="24"/>
          <w:szCs w:val="24"/>
        </w:rPr>
        <w:t xml:space="preserve"> и групповой работы</w:t>
      </w:r>
      <w:r w:rsidR="0044168B">
        <w:rPr>
          <w:rFonts w:ascii="Times New Roman" w:hAnsi="Times New Roman"/>
          <w:sz w:val="24"/>
          <w:szCs w:val="24"/>
        </w:rPr>
        <w:t xml:space="preserve"> (с</w:t>
      </w:r>
      <w:r w:rsidR="00861259">
        <w:rPr>
          <w:rFonts w:ascii="Times New Roman" w:hAnsi="Times New Roman"/>
          <w:sz w:val="24"/>
          <w:szCs w:val="24"/>
        </w:rPr>
        <w:t xml:space="preserve"> использованием учебника, справочного материала</w:t>
      </w:r>
      <w:r w:rsidR="0044168B">
        <w:rPr>
          <w:rFonts w:ascii="Times New Roman" w:hAnsi="Times New Roman"/>
          <w:sz w:val="24"/>
          <w:szCs w:val="24"/>
        </w:rPr>
        <w:t xml:space="preserve">, </w:t>
      </w:r>
      <w:r w:rsidR="00861259">
        <w:rPr>
          <w:rFonts w:ascii="Times New Roman" w:hAnsi="Times New Roman"/>
          <w:sz w:val="24"/>
          <w:szCs w:val="24"/>
        </w:rPr>
        <w:t>с использованием</w:t>
      </w:r>
      <w:r w:rsidR="0044168B">
        <w:rPr>
          <w:rFonts w:ascii="Times New Roman" w:hAnsi="Times New Roman"/>
          <w:sz w:val="24"/>
          <w:szCs w:val="24"/>
        </w:rPr>
        <w:t xml:space="preserve"> заданий на опережение и заданий высокого уровня сложности)</w:t>
      </w:r>
      <w:r w:rsidR="00834750">
        <w:rPr>
          <w:rFonts w:ascii="Times New Roman" w:hAnsi="Times New Roman"/>
          <w:sz w:val="24"/>
          <w:szCs w:val="24"/>
        </w:rPr>
        <w:t>;</w:t>
      </w:r>
      <w:r w:rsidR="009B3DC4">
        <w:rPr>
          <w:rFonts w:ascii="Times New Roman" w:hAnsi="Times New Roman"/>
          <w:sz w:val="24"/>
          <w:szCs w:val="24"/>
        </w:rPr>
        <w:t xml:space="preserve"> рекомендуется вовлекать школьников в научно-практические конференции</w:t>
      </w:r>
      <w:r w:rsidR="00032152">
        <w:rPr>
          <w:rFonts w:ascii="Times New Roman" w:hAnsi="Times New Roman"/>
          <w:sz w:val="24"/>
          <w:szCs w:val="24"/>
        </w:rPr>
        <w:t>,</w:t>
      </w:r>
      <w:r w:rsidR="009B3DC4">
        <w:rPr>
          <w:rFonts w:ascii="Times New Roman" w:hAnsi="Times New Roman"/>
          <w:sz w:val="24"/>
          <w:szCs w:val="24"/>
        </w:rPr>
        <w:t xml:space="preserve"> конкурсы</w:t>
      </w:r>
      <w:r w:rsidR="00282E3A">
        <w:rPr>
          <w:rFonts w:ascii="Times New Roman" w:hAnsi="Times New Roman"/>
          <w:sz w:val="24"/>
          <w:szCs w:val="24"/>
        </w:rPr>
        <w:t xml:space="preserve"> и олимпиады</w:t>
      </w:r>
      <w:r w:rsidR="009B3DC4">
        <w:rPr>
          <w:rFonts w:ascii="Times New Roman" w:hAnsi="Times New Roman"/>
          <w:sz w:val="24"/>
          <w:szCs w:val="24"/>
        </w:rPr>
        <w:t xml:space="preserve"> по математике;</w:t>
      </w:r>
      <w:r w:rsidR="007922B5">
        <w:rPr>
          <w:rFonts w:ascii="Times New Roman" w:hAnsi="Times New Roman"/>
          <w:sz w:val="24"/>
          <w:szCs w:val="24"/>
        </w:rPr>
        <w:t xml:space="preserve"> во внеурочной деятельности рекомендуется проведение консультаций и дополнительных занятий с целью</w:t>
      </w:r>
      <w:r w:rsidR="008C393A">
        <w:rPr>
          <w:rFonts w:ascii="Times New Roman" w:hAnsi="Times New Roman"/>
          <w:sz w:val="24"/>
          <w:szCs w:val="24"/>
        </w:rPr>
        <w:t xml:space="preserve"> расширения математического кругозора обучающихся</w:t>
      </w:r>
      <w:r>
        <w:rPr>
          <w:rFonts w:ascii="Times New Roman" w:hAnsi="Times New Roman"/>
          <w:sz w:val="24"/>
          <w:szCs w:val="24"/>
        </w:rPr>
        <w:t>.</w:t>
      </w:r>
    </w:p>
    <w:p w14:paraId="165E16AC" w14:textId="6DCBCCED" w:rsidR="00834750" w:rsidRPr="0044168B" w:rsidRDefault="00AE79BF" w:rsidP="001C05C7">
      <w:pPr>
        <w:pStyle w:val="a3"/>
        <w:numPr>
          <w:ilvl w:val="0"/>
          <w:numId w:val="3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</w:t>
      </w:r>
      <w:r w:rsidR="00D30FF4">
        <w:rPr>
          <w:rFonts w:ascii="Times New Roman" w:hAnsi="Times New Roman"/>
          <w:sz w:val="24"/>
          <w:szCs w:val="24"/>
        </w:rPr>
        <w:t>ля обучающихся с низким ур</w:t>
      </w:r>
      <w:r w:rsidR="007922B5">
        <w:rPr>
          <w:rFonts w:ascii="Times New Roman" w:hAnsi="Times New Roman"/>
          <w:sz w:val="24"/>
          <w:szCs w:val="24"/>
        </w:rPr>
        <w:t>овнем математической подготовки</w:t>
      </w:r>
      <w:r w:rsidR="00D30FF4">
        <w:rPr>
          <w:rFonts w:ascii="Times New Roman" w:hAnsi="Times New Roman"/>
          <w:sz w:val="24"/>
          <w:szCs w:val="24"/>
        </w:rPr>
        <w:t xml:space="preserve"> в ходе урока рекомендуется</w:t>
      </w:r>
      <w:r w:rsidR="00093851">
        <w:rPr>
          <w:rFonts w:ascii="Times New Roman" w:hAnsi="Times New Roman"/>
          <w:sz w:val="24"/>
          <w:szCs w:val="24"/>
        </w:rPr>
        <w:t xml:space="preserve"> систематическое включение устного счета с целью развития вычислительных навыков, а также</w:t>
      </w:r>
      <w:r w:rsidR="00D30FF4">
        <w:rPr>
          <w:rFonts w:ascii="Times New Roman" w:hAnsi="Times New Roman"/>
          <w:sz w:val="24"/>
          <w:szCs w:val="24"/>
        </w:rPr>
        <w:t xml:space="preserve"> включение самостоятельной и групповой</w:t>
      </w:r>
      <w:r w:rsidR="007922B5">
        <w:rPr>
          <w:rFonts w:ascii="Times New Roman" w:hAnsi="Times New Roman"/>
          <w:sz w:val="24"/>
          <w:szCs w:val="24"/>
        </w:rPr>
        <w:t xml:space="preserve"> работы </w:t>
      </w:r>
      <w:r w:rsidR="00D30FF4">
        <w:rPr>
          <w:rFonts w:ascii="Times New Roman" w:hAnsi="Times New Roman"/>
          <w:sz w:val="24"/>
          <w:szCs w:val="24"/>
        </w:rPr>
        <w:t>с использованием опорных схем, рисунков, планов и таблиц; включение в уроки систематического контроля, позволяющего отследить уровень каждого ученика (в динамике)</w:t>
      </w:r>
      <w:r w:rsidR="00741371">
        <w:rPr>
          <w:rFonts w:ascii="Times New Roman" w:hAnsi="Times New Roman"/>
          <w:sz w:val="24"/>
          <w:szCs w:val="24"/>
        </w:rPr>
        <w:t>; во внеурочной деятельности рекомендуется проведение консультаций и дополнительных занятий с целью устранения пробелов в</w:t>
      </w:r>
      <w:r w:rsidR="00A35D13">
        <w:rPr>
          <w:rFonts w:ascii="Times New Roman" w:hAnsi="Times New Roman"/>
          <w:sz w:val="24"/>
          <w:szCs w:val="24"/>
        </w:rPr>
        <w:t xml:space="preserve"> усвоении учебного материала</w:t>
      </w:r>
      <w:r w:rsidR="00741371">
        <w:rPr>
          <w:rFonts w:ascii="Times New Roman" w:hAnsi="Times New Roman"/>
          <w:sz w:val="24"/>
          <w:szCs w:val="24"/>
        </w:rPr>
        <w:t>.</w:t>
      </w:r>
    </w:p>
    <w:p w14:paraId="55B25880" w14:textId="77777777" w:rsidR="00AC0124" w:rsidRPr="0008466B" w:rsidRDefault="00AC0124" w:rsidP="003602B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3B5CCD4" w14:textId="77777777" w:rsidR="00643A8E" w:rsidRPr="003602B9" w:rsidRDefault="003602B9" w:rsidP="003602B9">
      <w:pPr>
        <w:tabs>
          <w:tab w:val="left" w:pos="142"/>
        </w:tabs>
        <w:jc w:val="both"/>
        <w:rPr>
          <w:b/>
        </w:rPr>
      </w:pPr>
      <w:r w:rsidRPr="003602B9">
        <w:rPr>
          <w:rFonts w:eastAsia="Times New Roman"/>
          <w:b/>
        </w:rPr>
        <w:t>2.5.</w:t>
      </w:r>
      <w:r>
        <w:rPr>
          <w:rFonts w:eastAsia="Times New Roman"/>
          <w:b/>
        </w:rPr>
        <w:t>3</w:t>
      </w:r>
      <w:r w:rsidRPr="00671A68">
        <w:rPr>
          <w:rFonts w:eastAsia="Times New Roman"/>
          <w:b/>
        </w:rPr>
        <w:t xml:space="preserve">. </w:t>
      </w:r>
      <w:r w:rsidR="00643A8E" w:rsidRPr="0068434B">
        <w:rPr>
          <w:b/>
        </w:rPr>
        <w:t>Адрес публикации</w:t>
      </w:r>
      <w:r w:rsidR="00643A8E" w:rsidRPr="003602B9">
        <w:rPr>
          <w:b/>
        </w:rPr>
        <w:t xml:space="preserve"> на информационных интернет-ресурсах ОИВ (подведомственных учреждений) в неизменном или расширенном виде приведенных рекомендаций по совершенствованию преподавания учебного предмета для всех обучающихся, а также по организации дифференцированного обучения школьников с разным уровнем предметной подготовки </w:t>
      </w:r>
    </w:p>
    <w:p w14:paraId="3D0663BB" w14:textId="77777777" w:rsidR="00333629" w:rsidRDefault="00333629" w:rsidP="00333629">
      <w:pPr>
        <w:ind w:firstLine="709"/>
        <w:jc w:val="both"/>
      </w:pPr>
      <w:r w:rsidRPr="005F6A6F">
        <w:t>Материалы размеща</w:t>
      </w:r>
      <w:r>
        <w:t>ю</w:t>
      </w:r>
      <w:r w:rsidRPr="005F6A6F">
        <w:t>тся на сайте ГАУ АО ЦОКО (</w:t>
      </w:r>
      <w:hyperlink r:id="rId22" w:history="1">
        <w:r w:rsidRPr="005F6A6F">
          <w:rPr>
            <w:color w:val="0563C1"/>
            <w:u w:val="single"/>
            <w:shd w:val="clear" w:color="auto" w:fill="FFFFFF"/>
            <w:lang w:val="en-US"/>
          </w:rPr>
          <w:t>https</w:t>
        </w:r>
        <w:r w:rsidRPr="005F6A6F">
          <w:rPr>
            <w:color w:val="0563C1"/>
            <w:u w:val="single"/>
            <w:shd w:val="clear" w:color="auto" w:fill="FFFFFF"/>
          </w:rPr>
          <w:t>://</w:t>
        </w:r>
        <w:r w:rsidRPr="005F6A6F">
          <w:rPr>
            <w:color w:val="0563C1"/>
            <w:u w:val="single"/>
            <w:shd w:val="clear" w:color="auto" w:fill="FFFFFF"/>
            <w:lang w:val="en-US"/>
          </w:rPr>
          <w:t>aocoko</w:t>
        </w:r>
        <w:r w:rsidRPr="005F6A6F">
          <w:rPr>
            <w:color w:val="0563C1"/>
            <w:u w:val="single"/>
            <w:shd w:val="clear" w:color="auto" w:fill="FFFFFF"/>
          </w:rPr>
          <w:t>.</w:t>
        </w:r>
        <w:r w:rsidRPr="005F6A6F">
          <w:rPr>
            <w:color w:val="0563C1"/>
            <w:u w:val="single"/>
            <w:shd w:val="clear" w:color="auto" w:fill="FFFFFF"/>
            <w:lang w:val="en-US"/>
          </w:rPr>
          <w:t>ru</w:t>
        </w:r>
      </w:hyperlink>
      <w:r w:rsidRPr="005F6A6F">
        <w:t xml:space="preserve">), на сайте АО ИОО в профессиональном сетевом сообществе учителей </w:t>
      </w:r>
      <w:r>
        <w:t>химии</w:t>
      </w:r>
      <w:r w:rsidRPr="005F6A6F">
        <w:t xml:space="preserve"> (</w:t>
      </w:r>
      <w:hyperlink r:id="rId23" w:history="1">
        <w:r w:rsidRPr="005F6A6F">
          <w:rPr>
            <w:color w:val="0563C1"/>
            <w:u w:val="single"/>
          </w:rPr>
          <w:t>http://do.onedu.ru</w:t>
        </w:r>
      </w:hyperlink>
      <w:r w:rsidRPr="005F6A6F">
        <w:t xml:space="preserve">  )</w:t>
      </w:r>
    </w:p>
    <w:p w14:paraId="45FE5092" w14:textId="77777777" w:rsidR="00290F80" w:rsidRPr="0008466B" w:rsidRDefault="00290F80" w:rsidP="003602B9">
      <w:pPr>
        <w:pStyle w:val="a3"/>
        <w:tabs>
          <w:tab w:val="left" w:pos="172"/>
        </w:tabs>
        <w:ind w:left="0"/>
        <w:jc w:val="both"/>
        <w:rPr>
          <w:szCs w:val="72"/>
          <w:u w:val="single"/>
        </w:rPr>
      </w:pPr>
    </w:p>
    <w:p w14:paraId="4865BBAB" w14:textId="655B65A0" w:rsidR="00290F80" w:rsidRPr="00290F80" w:rsidRDefault="00290F80" w:rsidP="00290F80">
      <w:pPr>
        <w:jc w:val="center"/>
        <w:rPr>
          <w:b/>
          <w:sz w:val="32"/>
        </w:rPr>
      </w:pPr>
      <w:r w:rsidRPr="00290F80">
        <w:rPr>
          <w:b/>
          <w:sz w:val="32"/>
        </w:rPr>
        <w:t>СОСТАВИТЕЛИ ОТЧЕТА:</w:t>
      </w:r>
    </w:p>
    <w:p w14:paraId="5CEC1999" w14:textId="77777777" w:rsidR="007C5CE7" w:rsidRDefault="007C5CE7" w:rsidP="007C5CE7">
      <w:pPr>
        <w:jc w:val="center"/>
      </w:pPr>
    </w:p>
    <w:p w14:paraId="75A7AB31" w14:textId="69066231" w:rsidR="007C5CE7" w:rsidRDefault="007C5CE7" w:rsidP="007C5CE7">
      <w:pPr>
        <w:jc w:val="center"/>
      </w:pPr>
      <w:r w:rsidRPr="00220BBE">
        <w:t xml:space="preserve">Наименования организаций, проводящих анализ результатов </w:t>
      </w:r>
      <w:r w:rsidR="006F6A49">
        <w:t>ГИА-9</w:t>
      </w:r>
      <w:r w:rsidRPr="00220BBE">
        <w:t xml:space="preserve"> по предмету:</w:t>
      </w:r>
    </w:p>
    <w:p w14:paraId="3C5F676B" w14:textId="77777777" w:rsidR="007C5CE7" w:rsidRPr="00220BBE" w:rsidRDefault="007C5CE7" w:rsidP="007C5CE7">
      <w:pPr>
        <w:jc w:val="center"/>
      </w:pPr>
    </w:p>
    <w:p w14:paraId="330F4E03" w14:textId="77777777" w:rsidR="007C5CE7" w:rsidRDefault="007C5CE7" w:rsidP="007C5CE7">
      <w:pPr>
        <w:jc w:val="both"/>
        <w:rPr>
          <w:color w:val="000000"/>
        </w:rPr>
      </w:pPr>
      <w:r w:rsidRPr="00926A70">
        <w:rPr>
          <w:color w:val="000000"/>
        </w:rPr>
        <w:t>Государственное автономное учреждение Архангельской области «Центр оценки качества образования»</w:t>
      </w:r>
    </w:p>
    <w:p w14:paraId="6D309045" w14:textId="77777777" w:rsidR="007C5CE7" w:rsidRDefault="007C5CE7" w:rsidP="007C5CE7">
      <w:pPr>
        <w:jc w:val="both"/>
        <w:rPr>
          <w:rFonts w:eastAsia="Times New Roman"/>
          <w:color w:val="000000"/>
        </w:rPr>
      </w:pPr>
    </w:p>
    <w:p w14:paraId="7B1B9655" w14:textId="77777777" w:rsidR="007C5CE7" w:rsidRDefault="007C5CE7" w:rsidP="007C5CE7">
      <w:pPr>
        <w:jc w:val="both"/>
      </w:pPr>
      <w:r>
        <w:rPr>
          <w:rFonts w:eastAsia="Times New Roman"/>
          <w:color w:val="000000"/>
        </w:rPr>
        <w:t>Г</w:t>
      </w:r>
      <w:r w:rsidRPr="00024EB2">
        <w:rPr>
          <w:rFonts w:eastAsia="Times New Roman"/>
          <w:color w:val="000000"/>
        </w:rPr>
        <w:t>осударственно</w:t>
      </w:r>
      <w:r>
        <w:rPr>
          <w:rFonts w:eastAsia="Times New Roman"/>
          <w:color w:val="000000"/>
        </w:rPr>
        <w:t>е</w:t>
      </w:r>
      <w:r w:rsidRPr="00024EB2">
        <w:rPr>
          <w:rFonts w:eastAsia="Times New Roman"/>
          <w:color w:val="000000"/>
        </w:rPr>
        <w:t xml:space="preserve"> автономн</w:t>
      </w:r>
      <w:r>
        <w:rPr>
          <w:rFonts w:eastAsia="Times New Roman"/>
          <w:color w:val="000000"/>
        </w:rPr>
        <w:t>ое</w:t>
      </w:r>
      <w:r w:rsidRPr="00024EB2">
        <w:rPr>
          <w:rFonts w:eastAsia="Times New Roman"/>
          <w:color w:val="000000"/>
        </w:rPr>
        <w:t xml:space="preserve"> образовательн</w:t>
      </w:r>
      <w:r>
        <w:rPr>
          <w:rFonts w:eastAsia="Times New Roman"/>
          <w:color w:val="000000"/>
        </w:rPr>
        <w:t>ое</w:t>
      </w:r>
      <w:r w:rsidRPr="00024EB2">
        <w:rPr>
          <w:rFonts w:eastAsia="Times New Roman"/>
          <w:color w:val="000000"/>
        </w:rPr>
        <w:t xml:space="preserve"> учреждени</w:t>
      </w:r>
      <w:r>
        <w:rPr>
          <w:rFonts w:eastAsia="Times New Roman"/>
          <w:color w:val="000000"/>
        </w:rPr>
        <w:t>е</w:t>
      </w:r>
      <w:r w:rsidRPr="00024EB2">
        <w:rPr>
          <w:rFonts w:eastAsia="Times New Roman"/>
          <w:color w:val="000000"/>
        </w:rPr>
        <w:t xml:space="preserve"> дополнительного профессионального образования «Архангельский областной институт открытого образования»</w:t>
      </w:r>
      <w:r>
        <w:rPr>
          <w:rFonts w:eastAsia="Times New Roman"/>
          <w:color w:val="000000"/>
        </w:rPr>
        <w:t xml:space="preserve"> (АО ИОО)</w:t>
      </w:r>
    </w:p>
    <w:p w14:paraId="5324C67C" w14:textId="77777777" w:rsidR="00290F80" w:rsidRPr="0008466B" w:rsidRDefault="00290F80" w:rsidP="00290F80">
      <w:pPr>
        <w:ind w:left="284" w:right="-284" w:hanging="851"/>
        <w:jc w:val="center"/>
        <w:rPr>
          <w:sz w:val="22"/>
          <w:szCs w:val="2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3317"/>
        <w:gridCol w:w="3318"/>
        <w:gridCol w:w="3175"/>
      </w:tblGrid>
      <w:tr w:rsidR="00DD1510" w:rsidRPr="00634251" w14:paraId="5BAAEBAD" w14:textId="77777777" w:rsidTr="00823A9B">
        <w:tc>
          <w:tcPr>
            <w:tcW w:w="396" w:type="dxa"/>
          </w:tcPr>
          <w:p w14:paraId="44DF6DAB" w14:textId="77777777" w:rsidR="00DD1510" w:rsidRPr="00634251" w:rsidRDefault="00DD1510" w:rsidP="00DD1510">
            <w:pPr>
              <w:jc w:val="both"/>
              <w:rPr>
                <w:i/>
                <w:iCs/>
              </w:rPr>
            </w:pPr>
          </w:p>
        </w:tc>
        <w:tc>
          <w:tcPr>
            <w:tcW w:w="3317" w:type="dxa"/>
            <w:shd w:val="clear" w:color="auto" w:fill="auto"/>
          </w:tcPr>
          <w:p w14:paraId="4A7F252B" w14:textId="175BDEC7" w:rsidR="00DD1510" w:rsidRPr="00634251" w:rsidRDefault="00DD1510" w:rsidP="00DD1510">
            <w:pPr>
              <w:jc w:val="both"/>
              <w:rPr>
                <w:i/>
                <w:iCs/>
              </w:rPr>
            </w:pPr>
            <w:r w:rsidRPr="001C47FE">
              <w:rPr>
                <w:i/>
                <w:iCs/>
              </w:rPr>
              <w:t xml:space="preserve">Ответственный специалист, выполнявший анализ результатов </w:t>
            </w:r>
            <w:r>
              <w:rPr>
                <w:i/>
                <w:iCs/>
              </w:rPr>
              <w:t>ГИА-9</w:t>
            </w:r>
            <w:r w:rsidRPr="001C47FE">
              <w:rPr>
                <w:i/>
                <w:iCs/>
              </w:rPr>
              <w:t xml:space="preserve"> по предмету</w:t>
            </w:r>
            <w:r>
              <w:rPr>
                <w:i/>
                <w:iCs/>
              </w:rPr>
              <w:t xml:space="preserve"> (ФИО)</w:t>
            </w:r>
          </w:p>
        </w:tc>
        <w:tc>
          <w:tcPr>
            <w:tcW w:w="3318" w:type="dxa"/>
            <w:shd w:val="clear" w:color="auto" w:fill="auto"/>
          </w:tcPr>
          <w:p w14:paraId="0AC1B99E" w14:textId="034B1D2B" w:rsidR="00DD1510" w:rsidRPr="00634251" w:rsidRDefault="00DD1510" w:rsidP="00DD1510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</w:t>
            </w:r>
            <w:r w:rsidRPr="001C47FE">
              <w:rPr>
                <w:i/>
                <w:iCs/>
              </w:rPr>
              <w:t>есто работы, должность, ученая степень, ученое звание</w:t>
            </w:r>
          </w:p>
        </w:tc>
        <w:tc>
          <w:tcPr>
            <w:tcW w:w="3175" w:type="dxa"/>
          </w:tcPr>
          <w:p w14:paraId="44FA9174" w14:textId="77777777" w:rsidR="00DD1510" w:rsidRPr="00634251" w:rsidRDefault="00DD1510" w:rsidP="00DD1510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D46B09" w:rsidRPr="00634251" w14:paraId="01A96203" w14:textId="77777777" w:rsidTr="00823A9B">
        <w:tc>
          <w:tcPr>
            <w:tcW w:w="396" w:type="dxa"/>
          </w:tcPr>
          <w:p w14:paraId="47203233" w14:textId="77777777" w:rsidR="00D46B09" w:rsidRPr="00634251" w:rsidRDefault="00D46B09" w:rsidP="002219A6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1.</w:t>
            </w:r>
          </w:p>
        </w:tc>
        <w:tc>
          <w:tcPr>
            <w:tcW w:w="3317" w:type="dxa"/>
            <w:shd w:val="clear" w:color="auto" w:fill="auto"/>
          </w:tcPr>
          <w:p w14:paraId="180297FB" w14:textId="77777777" w:rsidR="00DD1510" w:rsidRDefault="00165535" w:rsidP="001C05C7">
            <w:pPr>
              <w:rPr>
                <w:iCs/>
              </w:rPr>
            </w:pPr>
            <w:r>
              <w:rPr>
                <w:iCs/>
              </w:rPr>
              <w:t xml:space="preserve">Чагаева </w:t>
            </w:r>
          </w:p>
          <w:p w14:paraId="3932AD03" w14:textId="3A7E3D4D" w:rsidR="00D46B09" w:rsidRPr="00634251" w:rsidRDefault="00165535" w:rsidP="001C05C7">
            <w:pPr>
              <w:rPr>
                <w:i/>
                <w:iCs/>
              </w:rPr>
            </w:pPr>
            <w:r>
              <w:rPr>
                <w:iCs/>
              </w:rPr>
              <w:t>Татьяна Вячеславовна</w:t>
            </w:r>
          </w:p>
        </w:tc>
        <w:tc>
          <w:tcPr>
            <w:tcW w:w="3318" w:type="dxa"/>
            <w:shd w:val="clear" w:color="auto" w:fill="auto"/>
          </w:tcPr>
          <w:p w14:paraId="682427CD" w14:textId="3D1C940E" w:rsidR="00D46B09" w:rsidRPr="00634251" w:rsidRDefault="00D46B09" w:rsidP="001C05C7">
            <w:pPr>
              <w:rPr>
                <w:i/>
                <w:iCs/>
              </w:rPr>
            </w:pPr>
            <w:r>
              <w:rPr>
                <w:iCs/>
              </w:rPr>
              <w:t xml:space="preserve">Государственное автономное образовательное учреждение дополнительного профессионального образования </w:t>
            </w:r>
            <w:r w:rsidR="00BB07E4">
              <w:rPr>
                <w:iCs/>
              </w:rPr>
              <w:t>«</w:t>
            </w:r>
            <w:r>
              <w:rPr>
                <w:iCs/>
              </w:rPr>
              <w:t>Архангельский областной институт открытого образования</w:t>
            </w:r>
            <w:r w:rsidR="00BB07E4">
              <w:rPr>
                <w:iCs/>
              </w:rPr>
              <w:t>»</w:t>
            </w:r>
            <w:r>
              <w:rPr>
                <w:iCs/>
              </w:rPr>
              <w:t>, методист</w:t>
            </w:r>
          </w:p>
        </w:tc>
        <w:tc>
          <w:tcPr>
            <w:tcW w:w="3175" w:type="dxa"/>
          </w:tcPr>
          <w:p w14:paraId="4E17C9E6" w14:textId="2139222C" w:rsidR="00D46B09" w:rsidRPr="00634251" w:rsidRDefault="00D46B09" w:rsidP="002219A6">
            <w:pPr>
              <w:jc w:val="both"/>
              <w:rPr>
                <w:i/>
                <w:iCs/>
              </w:rPr>
            </w:pPr>
            <w:r w:rsidRPr="006300BB">
              <w:rPr>
                <w:iCs/>
              </w:rPr>
              <w:t xml:space="preserve">Председатель </w:t>
            </w:r>
            <w:r w:rsidR="001C05C7">
              <w:rPr>
                <w:iCs/>
              </w:rPr>
              <w:t>региональной предметной комиссии ОГЭ по математике</w:t>
            </w:r>
          </w:p>
        </w:tc>
      </w:tr>
      <w:tr w:rsidR="00DD1510" w:rsidRPr="00634251" w14:paraId="5E38E847" w14:textId="77777777" w:rsidTr="00823A9B">
        <w:tc>
          <w:tcPr>
            <w:tcW w:w="396" w:type="dxa"/>
          </w:tcPr>
          <w:p w14:paraId="5A21BE51" w14:textId="77777777" w:rsidR="00DD1510" w:rsidRPr="00634251" w:rsidRDefault="00DD1510" w:rsidP="00DD1510">
            <w:pPr>
              <w:jc w:val="both"/>
              <w:rPr>
                <w:i/>
                <w:iCs/>
              </w:rPr>
            </w:pPr>
          </w:p>
        </w:tc>
        <w:tc>
          <w:tcPr>
            <w:tcW w:w="3317" w:type="dxa"/>
            <w:shd w:val="clear" w:color="auto" w:fill="auto"/>
          </w:tcPr>
          <w:p w14:paraId="5B8F103A" w14:textId="08075FE3" w:rsidR="00DD1510" w:rsidRPr="00634251" w:rsidRDefault="00DD1510" w:rsidP="00DD1510">
            <w:pPr>
              <w:jc w:val="both"/>
              <w:rPr>
                <w:i/>
                <w:iCs/>
              </w:rPr>
            </w:pPr>
            <w:r w:rsidRPr="001C47FE">
              <w:rPr>
                <w:i/>
                <w:iCs/>
              </w:rPr>
              <w:t xml:space="preserve">Специалисты, привлекаемые к анализу результатов </w:t>
            </w:r>
            <w:r>
              <w:rPr>
                <w:i/>
                <w:iCs/>
              </w:rPr>
              <w:t>ГИА-9</w:t>
            </w:r>
            <w:r w:rsidRPr="001C47FE">
              <w:rPr>
                <w:i/>
                <w:iCs/>
              </w:rPr>
              <w:t xml:space="preserve"> по предмету</w:t>
            </w:r>
            <w:r>
              <w:rPr>
                <w:i/>
                <w:iCs/>
              </w:rPr>
              <w:t xml:space="preserve"> (ФИО)</w:t>
            </w:r>
          </w:p>
        </w:tc>
        <w:tc>
          <w:tcPr>
            <w:tcW w:w="3318" w:type="dxa"/>
            <w:shd w:val="clear" w:color="auto" w:fill="auto"/>
          </w:tcPr>
          <w:p w14:paraId="1A6E6E78" w14:textId="2AD7C5E1" w:rsidR="00DD1510" w:rsidRPr="00634251" w:rsidRDefault="00DD1510" w:rsidP="00DD1510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М</w:t>
            </w:r>
            <w:r w:rsidRPr="001C47FE">
              <w:rPr>
                <w:i/>
                <w:iCs/>
              </w:rPr>
              <w:t>есто работы, должность, ученая степень, ученое звание</w:t>
            </w:r>
          </w:p>
        </w:tc>
        <w:tc>
          <w:tcPr>
            <w:tcW w:w="3175" w:type="dxa"/>
          </w:tcPr>
          <w:p w14:paraId="1990AC91" w14:textId="77777777" w:rsidR="00DD1510" w:rsidRPr="00634251" w:rsidRDefault="00DD1510" w:rsidP="00DD1510">
            <w:pPr>
              <w:jc w:val="both"/>
              <w:rPr>
                <w:i/>
                <w:iCs/>
              </w:rPr>
            </w:pPr>
            <w:r w:rsidRPr="00634251">
              <w:rPr>
                <w:i/>
                <w:iCs/>
              </w:rPr>
              <w:t>Принадлежность специалиста к региональной ПК по предмету (при наличии)</w:t>
            </w:r>
          </w:p>
        </w:tc>
      </w:tr>
      <w:tr w:rsidR="00D46B09" w:rsidRPr="00634251" w14:paraId="5F86D673" w14:textId="77777777" w:rsidTr="00823A9B">
        <w:tc>
          <w:tcPr>
            <w:tcW w:w="396" w:type="dxa"/>
          </w:tcPr>
          <w:p w14:paraId="4833CF13" w14:textId="77777777" w:rsidR="00D46B09" w:rsidRPr="00282593" w:rsidRDefault="00D46B09" w:rsidP="002219A6">
            <w:pPr>
              <w:jc w:val="both"/>
            </w:pPr>
            <w:r w:rsidRPr="00282593">
              <w:t>1.</w:t>
            </w:r>
          </w:p>
        </w:tc>
        <w:tc>
          <w:tcPr>
            <w:tcW w:w="3317" w:type="dxa"/>
            <w:shd w:val="clear" w:color="auto" w:fill="auto"/>
          </w:tcPr>
          <w:p w14:paraId="7FF581B7" w14:textId="77777777" w:rsidR="003012EF" w:rsidRDefault="00D46B09" w:rsidP="001C05C7">
            <w:r w:rsidRPr="00282593">
              <w:t xml:space="preserve">Никонова </w:t>
            </w:r>
          </w:p>
          <w:p w14:paraId="069BD93B" w14:textId="207D3F63" w:rsidR="00D46B09" w:rsidRPr="00282593" w:rsidRDefault="00D46B09" w:rsidP="001C05C7">
            <w:r w:rsidRPr="00282593">
              <w:t>Наталья Алексеевна</w:t>
            </w:r>
          </w:p>
        </w:tc>
        <w:tc>
          <w:tcPr>
            <w:tcW w:w="3318" w:type="dxa"/>
            <w:shd w:val="clear" w:color="auto" w:fill="auto"/>
          </w:tcPr>
          <w:p w14:paraId="23E9714B" w14:textId="5CFAD020" w:rsidR="00D46B09" w:rsidRPr="00282593" w:rsidRDefault="00D46B09" w:rsidP="001C05C7">
            <w:r w:rsidRPr="00282593">
              <w:t xml:space="preserve">Государственное автономное учреждение Архангельской области </w:t>
            </w:r>
            <w:r w:rsidR="00BB07E4">
              <w:t>«</w:t>
            </w:r>
            <w:r w:rsidRPr="00282593">
              <w:t>Центр оценки качества образования</w:t>
            </w:r>
            <w:r w:rsidR="00BB07E4">
              <w:t>»</w:t>
            </w:r>
            <w:r w:rsidRPr="00282593">
              <w:t>, заместитель директора</w:t>
            </w:r>
          </w:p>
        </w:tc>
        <w:tc>
          <w:tcPr>
            <w:tcW w:w="3175" w:type="dxa"/>
            <w:vAlign w:val="center"/>
          </w:tcPr>
          <w:p w14:paraId="4DAC2150" w14:textId="60043696" w:rsidR="00D46B09" w:rsidRPr="00634251" w:rsidRDefault="00DD1510" w:rsidP="00DD1510">
            <w:pPr>
              <w:jc w:val="center"/>
              <w:rPr>
                <w:i/>
                <w:iCs/>
              </w:rPr>
            </w:pPr>
            <w:r w:rsidRPr="00000C07">
              <w:t>—</w:t>
            </w:r>
          </w:p>
        </w:tc>
      </w:tr>
    </w:tbl>
    <w:p w14:paraId="243F39A2" w14:textId="77777777" w:rsidR="00290F80" w:rsidRPr="00903AC5" w:rsidRDefault="00290F80" w:rsidP="003602B9">
      <w:pPr>
        <w:pStyle w:val="a3"/>
        <w:tabs>
          <w:tab w:val="left" w:pos="172"/>
        </w:tabs>
        <w:ind w:left="0"/>
        <w:jc w:val="both"/>
        <w:rPr>
          <w:sz w:val="6"/>
          <w:szCs w:val="28"/>
        </w:rPr>
      </w:pPr>
    </w:p>
    <w:sectPr w:rsidR="00290F80" w:rsidRPr="00903AC5" w:rsidSect="005673BF">
      <w:headerReference w:type="default" r:id="rId24"/>
      <w:footerReference w:type="default" r:id="rId2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3716E" w14:textId="77777777" w:rsidR="000F661C" w:rsidRDefault="000F661C" w:rsidP="005060D9">
      <w:r>
        <w:separator/>
      </w:r>
    </w:p>
  </w:endnote>
  <w:endnote w:type="continuationSeparator" w:id="0">
    <w:p w14:paraId="736E308F" w14:textId="77777777" w:rsidR="000F661C" w:rsidRDefault="000F661C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691"/>
      <w:docPartObj>
        <w:docPartGallery w:val="Page Numbers (Bottom of Page)"/>
        <w:docPartUnique/>
      </w:docPartObj>
    </w:sdtPr>
    <w:sdtEndPr/>
    <w:sdtContent>
      <w:p w14:paraId="18B93C71" w14:textId="77777777" w:rsidR="006F2BA9" w:rsidRDefault="006F2BA9" w:rsidP="002133C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D1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062C0" w14:textId="77777777" w:rsidR="000F661C" w:rsidRDefault="000F661C" w:rsidP="005060D9">
      <w:r>
        <w:separator/>
      </w:r>
    </w:p>
  </w:footnote>
  <w:footnote w:type="continuationSeparator" w:id="0">
    <w:p w14:paraId="2FC6FBE8" w14:textId="77777777" w:rsidR="000F661C" w:rsidRDefault="000F661C" w:rsidP="005060D9">
      <w:r>
        <w:continuationSeparator/>
      </w:r>
    </w:p>
  </w:footnote>
  <w:footnote w:id="1">
    <w:p w14:paraId="6467411C" w14:textId="77777777" w:rsidR="006F2BA9" w:rsidRDefault="006F2BA9">
      <w:pPr>
        <w:pStyle w:val="a4"/>
      </w:pPr>
      <w:r>
        <w:rPr>
          <w:rStyle w:val="a6"/>
        </w:rPr>
        <w:footnoteRef/>
      </w:r>
      <w:r>
        <w:t xml:space="preserve"> </w:t>
      </w:r>
      <w:r w:rsidRPr="0068434B">
        <w:rPr>
          <w:rFonts w:ascii="Times New Roman" w:hAnsi="Times New Roman"/>
        </w:rPr>
        <w:t>В 2020 г. ОГЭ не проводился</w:t>
      </w:r>
      <w:r>
        <w:rPr>
          <w:rFonts w:ascii="Times New Roman" w:hAnsi="Times New Roman"/>
        </w:rPr>
        <w:t>, поэтому для анализа берутся результаты ОГЭ 2018, 2019 и 2021 гг.</w:t>
      </w:r>
    </w:p>
  </w:footnote>
  <w:footnote w:id="2">
    <w:p w14:paraId="6839C5A2" w14:textId="77777777" w:rsidR="006F2BA9" w:rsidRPr="005E0053" w:rsidRDefault="006F2BA9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3">
    <w:p w14:paraId="0B5FB85D" w14:textId="77777777" w:rsidR="006F2BA9" w:rsidRDefault="006F2BA9">
      <w:pPr>
        <w:pStyle w:val="a4"/>
      </w:pPr>
      <w:r>
        <w:rPr>
          <w:rStyle w:val="a6"/>
        </w:rPr>
        <w:footnoteRef/>
      </w:r>
      <w:r>
        <w:t xml:space="preserve">  </w:t>
      </w:r>
      <w:r w:rsidRPr="005E0053">
        <w:rPr>
          <w:rFonts w:ascii="Times New Roman" w:hAnsi="Times New Roman"/>
        </w:rPr>
        <w:t>% - Процент от общего числа участников по предмету</w:t>
      </w:r>
    </w:p>
  </w:footnote>
  <w:footnote w:id="4">
    <w:p w14:paraId="72307976" w14:textId="6AB752D2" w:rsidR="006F2BA9" w:rsidRPr="00903AC5" w:rsidRDefault="006F2BA9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903AC5">
        <w:rPr>
          <w:rFonts w:ascii="Times New Roman" w:hAnsi="Times New Roman"/>
        </w:rPr>
        <w:t>Указывается</w:t>
      </w:r>
      <w:r>
        <w:rPr>
          <w:rFonts w:ascii="Times New Roman" w:hAnsi="Times New Roman"/>
        </w:rPr>
        <w:t xml:space="preserve"> доля</w:t>
      </w:r>
      <w:r w:rsidRPr="00903AC5">
        <w:rPr>
          <w:rFonts w:ascii="Times New Roman" w:hAnsi="Times New Roman"/>
        </w:rPr>
        <w:t xml:space="preserve"> обучающихся от общего числа участников по предмету</w:t>
      </w:r>
      <w:r>
        <w:rPr>
          <w:rFonts w:ascii="Times New Roman" w:hAnsi="Times New Roman"/>
        </w:rPr>
        <w:t xml:space="preserve"> соответствующего типа ОО.</w:t>
      </w:r>
    </w:p>
  </w:footnote>
  <w:footnote w:id="5">
    <w:p w14:paraId="48B08E1E" w14:textId="28DA1B23" w:rsidR="006F2BA9" w:rsidRPr="00600034" w:rsidRDefault="006F2BA9" w:rsidP="00E528E0">
      <w:pPr>
        <w:pStyle w:val="a4"/>
        <w:ind w:firstLine="709"/>
        <w:jc w:val="both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600034">
        <w:rPr>
          <w:rFonts w:ascii="Times New Roman" w:hAnsi="Times New Roman"/>
        </w:rPr>
        <w:t>Для политомических заданий (максимальный первичный балл за выполнение которых превышает 1 балл), средни</w:t>
      </w:r>
      <w:r>
        <w:rPr>
          <w:rFonts w:ascii="Times New Roman" w:hAnsi="Times New Roman"/>
        </w:rPr>
        <w:t>й процент выполнения задания вы</w:t>
      </w:r>
      <w:r w:rsidRPr="00600034">
        <w:rPr>
          <w:rFonts w:ascii="Times New Roman" w:hAnsi="Times New Roman"/>
        </w:rPr>
        <w:t>числяется как сумма первичных баллов, полученных всеми участниками, выполнявшими данное задание, отнесенная к количеству этих участников.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BC5D" w14:textId="77777777" w:rsidR="006F2BA9" w:rsidRDefault="006F2BA9">
    <w:pPr>
      <w:pStyle w:val="ae"/>
      <w:jc w:val="center"/>
    </w:pPr>
  </w:p>
  <w:p w14:paraId="0B0117BA" w14:textId="77777777" w:rsidR="006F2BA9" w:rsidRDefault="006F2BA9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6" w15:restartNumberingAfterBreak="0">
    <w:nsid w:val="20744729"/>
    <w:multiLevelType w:val="hybridMultilevel"/>
    <w:tmpl w:val="D48E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14D0F"/>
    <w:multiLevelType w:val="hybridMultilevel"/>
    <w:tmpl w:val="6442D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2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5D65AEC"/>
    <w:multiLevelType w:val="hybridMultilevel"/>
    <w:tmpl w:val="C0621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963B9"/>
    <w:multiLevelType w:val="hybridMultilevel"/>
    <w:tmpl w:val="5BDA36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21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23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4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2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0"/>
  </w:num>
  <w:num w:numId="4">
    <w:abstractNumId w:val="28"/>
  </w:num>
  <w:num w:numId="5">
    <w:abstractNumId w:val="21"/>
  </w:num>
  <w:num w:numId="6">
    <w:abstractNumId w:val="13"/>
  </w:num>
  <w:num w:numId="7">
    <w:abstractNumId w:val="14"/>
  </w:num>
  <w:num w:numId="8">
    <w:abstractNumId w:val="5"/>
  </w:num>
  <w:num w:numId="9">
    <w:abstractNumId w:val="3"/>
  </w:num>
  <w:num w:numId="10">
    <w:abstractNumId w:val="25"/>
  </w:num>
  <w:num w:numId="11">
    <w:abstractNumId w:val="9"/>
  </w:num>
  <w:num w:numId="12">
    <w:abstractNumId w:val="1"/>
  </w:num>
  <w:num w:numId="13">
    <w:abstractNumId w:val="24"/>
  </w:num>
  <w:num w:numId="14">
    <w:abstractNumId w:val="4"/>
  </w:num>
  <w:num w:numId="15">
    <w:abstractNumId w:val="33"/>
  </w:num>
  <w:num w:numId="16">
    <w:abstractNumId w:val="22"/>
  </w:num>
  <w:num w:numId="17">
    <w:abstractNumId w:val="29"/>
  </w:num>
  <w:num w:numId="18">
    <w:abstractNumId w:val="26"/>
  </w:num>
  <w:num w:numId="19">
    <w:abstractNumId w:val="10"/>
  </w:num>
  <w:num w:numId="20">
    <w:abstractNumId w:val="15"/>
  </w:num>
  <w:num w:numId="21">
    <w:abstractNumId w:val="30"/>
  </w:num>
  <w:num w:numId="22">
    <w:abstractNumId w:val="11"/>
  </w:num>
  <w:num w:numId="23">
    <w:abstractNumId w:val="32"/>
  </w:num>
  <w:num w:numId="24">
    <w:abstractNumId w:val="20"/>
  </w:num>
  <w:num w:numId="25">
    <w:abstractNumId w:val="16"/>
  </w:num>
  <w:num w:numId="26">
    <w:abstractNumId w:val="17"/>
  </w:num>
  <w:num w:numId="27">
    <w:abstractNumId w:val="12"/>
  </w:num>
  <w:num w:numId="28">
    <w:abstractNumId w:val="2"/>
  </w:num>
  <w:num w:numId="29">
    <w:abstractNumId w:val="7"/>
  </w:num>
  <w:num w:numId="30">
    <w:abstractNumId w:val="23"/>
  </w:num>
  <w:num w:numId="31">
    <w:abstractNumId w:val="19"/>
  </w:num>
  <w:num w:numId="32">
    <w:abstractNumId w:val="8"/>
  </w:num>
  <w:num w:numId="33">
    <w:abstractNumId w:val="18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E19"/>
    <w:rsid w:val="00007AA0"/>
    <w:rsid w:val="000144F9"/>
    <w:rsid w:val="0001517F"/>
    <w:rsid w:val="00017B56"/>
    <w:rsid w:val="00025430"/>
    <w:rsid w:val="00032152"/>
    <w:rsid w:val="00040584"/>
    <w:rsid w:val="00054526"/>
    <w:rsid w:val="00054B49"/>
    <w:rsid w:val="0006037F"/>
    <w:rsid w:val="00062A85"/>
    <w:rsid w:val="00063B5A"/>
    <w:rsid w:val="000706C8"/>
    <w:rsid w:val="00070C53"/>
    <w:rsid w:val="000720BF"/>
    <w:rsid w:val="000760D1"/>
    <w:rsid w:val="00081436"/>
    <w:rsid w:val="000816E9"/>
    <w:rsid w:val="0008466B"/>
    <w:rsid w:val="000868B0"/>
    <w:rsid w:val="00090EF7"/>
    <w:rsid w:val="00093851"/>
    <w:rsid w:val="00094A1E"/>
    <w:rsid w:val="000956C4"/>
    <w:rsid w:val="000B19CB"/>
    <w:rsid w:val="000B2008"/>
    <w:rsid w:val="000B2E20"/>
    <w:rsid w:val="000B751C"/>
    <w:rsid w:val="000C165C"/>
    <w:rsid w:val="000D0D58"/>
    <w:rsid w:val="000D3862"/>
    <w:rsid w:val="000D53F6"/>
    <w:rsid w:val="000E11AD"/>
    <w:rsid w:val="000E4937"/>
    <w:rsid w:val="000E6D5D"/>
    <w:rsid w:val="000F1A1A"/>
    <w:rsid w:val="000F1C05"/>
    <w:rsid w:val="000F661C"/>
    <w:rsid w:val="000F7BE8"/>
    <w:rsid w:val="001067B0"/>
    <w:rsid w:val="00110570"/>
    <w:rsid w:val="00110763"/>
    <w:rsid w:val="001171C5"/>
    <w:rsid w:val="00120023"/>
    <w:rsid w:val="00126A6E"/>
    <w:rsid w:val="0013795E"/>
    <w:rsid w:val="00146CF9"/>
    <w:rsid w:val="00160B20"/>
    <w:rsid w:val="00161EA9"/>
    <w:rsid w:val="00162C73"/>
    <w:rsid w:val="00165535"/>
    <w:rsid w:val="00167BC0"/>
    <w:rsid w:val="001703D2"/>
    <w:rsid w:val="001724B9"/>
    <w:rsid w:val="00173A65"/>
    <w:rsid w:val="00174654"/>
    <w:rsid w:val="00181394"/>
    <w:rsid w:val="00185488"/>
    <w:rsid w:val="00191883"/>
    <w:rsid w:val="00191AD1"/>
    <w:rsid w:val="001955EA"/>
    <w:rsid w:val="001A2D19"/>
    <w:rsid w:val="001A4900"/>
    <w:rsid w:val="001A50EB"/>
    <w:rsid w:val="001B0018"/>
    <w:rsid w:val="001B5960"/>
    <w:rsid w:val="001B639B"/>
    <w:rsid w:val="001B6FB3"/>
    <w:rsid w:val="001B7C90"/>
    <w:rsid w:val="001B7D97"/>
    <w:rsid w:val="001C05C7"/>
    <w:rsid w:val="001C1348"/>
    <w:rsid w:val="001C2AAC"/>
    <w:rsid w:val="001D1633"/>
    <w:rsid w:val="001D77E3"/>
    <w:rsid w:val="001E0651"/>
    <w:rsid w:val="001E4CC3"/>
    <w:rsid w:val="001E7F9B"/>
    <w:rsid w:val="001F045D"/>
    <w:rsid w:val="001F1277"/>
    <w:rsid w:val="001F4DA3"/>
    <w:rsid w:val="0020323A"/>
    <w:rsid w:val="00204A06"/>
    <w:rsid w:val="00205BE0"/>
    <w:rsid w:val="00206D26"/>
    <w:rsid w:val="002123B7"/>
    <w:rsid w:val="00212496"/>
    <w:rsid w:val="002133CF"/>
    <w:rsid w:val="00213651"/>
    <w:rsid w:val="002219A6"/>
    <w:rsid w:val="00222136"/>
    <w:rsid w:val="00230B60"/>
    <w:rsid w:val="002325BC"/>
    <w:rsid w:val="00235A5C"/>
    <w:rsid w:val="002405DB"/>
    <w:rsid w:val="00243C47"/>
    <w:rsid w:val="0024421C"/>
    <w:rsid w:val="002501DC"/>
    <w:rsid w:val="0025144C"/>
    <w:rsid w:val="00252D45"/>
    <w:rsid w:val="0026159D"/>
    <w:rsid w:val="00267C71"/>
    <w:rsid w:val="002739D7"/>
    <w:rsid w:val="0028164E"/>
    <w:rsid w:val="00282593"/>
    <w:rsid w:val="00282E3A"/>
    <w:rsid w:val="00284B16"/>
    <w:rsid w:val="00290841"/>
    <w:rsid w:val="00290F80"/>
    <w:rsid w:val="00293CED"/>
    <w:rsid w:val="00297FD0"/>
    <w:rsid w:val="002A1182"/>
    <w:rsid w:val="002A2F7F"/>
    <w:rsid w:val="002A71BB"/>
    <w:rsid w:val="002C5380"/>
    <w:rsid w:val="002C7219"/>
    <w:rsid w:val="002D53D5"/>
    <w:rsid w:val="002E09FC"/>
    <w:rsid w:val="002E1AF2"/>
    <w:rsid w:val="002E361A"/>
    <w:rsid w:val="002F2CFB"/>
    <w:rsid w:val="002F37A2"/>
    <w:rsid w:val="002F3B40"/>
    <w:rsid w:val="002F4303"/>
    <w:rsid w:val="003012EF"/>
    <w:rsid w:val="00303815"/>
    <w:rsid w:val="00306560"/>
    <w:rsid w:val="00310172"/>
    <w:rsid w:val="003177AB"/>
    <w:rsid w:val="00323A2D"/>
    <w:rsid w:val="0033126E"/>
    <w:rsid w:val="00333629"/>
    <w:rsid w:val="003602B9"/>
    <w:rsid w:val="00366FF0"/>
    <w:rsid w:val="003702F9"/>
    <w:rsid w:val="00371A77"/>
    <w:rsid w:val="00380CC9"/>
    <w:rsid w:val="00386C1D"/>
    <w:rsid w:val="00394A2D"/>
    <w:rsid w:val="00396179"/>
    <w:rsid w:val="003A1491"/>
    <w:rsid w:val="003A1AB8"/>
    <w:rsid w:val="003A4EAE"/>
    <w:rsid w:val="003A66F0"/>
    <w:rsid w:val="003B6E55"/>
    <w:rsid w:val="003C16B7"/>
    <w:rsid w:val="003C187E"/>
    <w:rsid w:val="003D2D2F"/>
    <w:rsid w:val="003D6394"/>
    <w:rsid w:val="003E6D31"/>
    <w:rsid w:val="003F14D8"/>
    <w:rsid w:val="003F5D5E"/>
    <w:rsid w:val="004022D6"/>
    <w:rsid w:val="00405213"/>
    <w:rsid w:val="00406E15"/>
    <w:rsid w:val="00407D5D"/>
    <w:rsid w:val="00411090"/>
    <w:rsid w:val="00412B4E"/>
    <w:rsid w:val="00420518"/>
    <w:rsid w:val="0042675E"/>
    <w:rsid w:val="00436A7B"/>
    <w:rsid w:val="0044168B"/>
    <w:rsid w:val="00445538"/>
    <w:rsid w:val="00446BD3"/>
    <w:rsid w:val="00447158"/>
    <w:rsid w:val="00454703"/>
    <w:rsid w:val="00455AF8"/>
    <w:rsid w:val="00461AC6"/>
    <w:rsid w:val="00462FB8"/>
    <w:rsid w:val="00464935"/>
    <w:rsid w:val="00464BB7"/>
    <w:rsid w:val="00473696"/>
    <w:rsid w:val="00473DFF"/>
    <w:rsid w:val="0047531E"/>
    <w:rsid w:val="00475424"/>
    <w:rsid w:val="00475B0F"/>
    <w:rsid w:val="00483CB0"/>
    <w:rsid w:val="004857A5"/>
    <w:rsid w:val="004872FD"/>
    <w:rsid w:val="00490044"/>
    <w:rsid w:val="00491772"/>
    <w:rsid w:val="00494AF4"/>
    <w:rsid w:val="004973BE"/>
    <w:rsid w:val="004A28B6"/>
    <w:rsid w:val="004A5EF1"/>
    <w:rsid w:val="004A5F51"/>
    <w:rsid w:val="004A7BEA"/>
    <w:rsid w:val="004B2B6E"/>
    <w:rsid w:val="004B4AE0"/>
    <w:rsid w:val="004C1A7D"/>
    <w:rsid w:val="004C535D"/>
    <w:rsid w:val="004D108A"/>
    <w:rsid w:val="004D3ED2"/>
    <w:rsid w:val="004D5ABD"/>
    <w:rsid w:val="004E1966"/>
    <w:rsid w:val="004E5E0A"/>
    <w:rsid w:val="004F0BC0"/>
    <w:rsid w:val="004F1586"/>
    <w:rsid w:val="004F2BCF"/>
    <w:rsid w:val="0050227B"/>
    <w:rsid w:val="005055BA"/>
    <w:rsid w:val="005060D9"/>
    <w:rsid w:val="005066E0"/>
    <w:rsid w:val="00513275"/>
    <w:rsid w:val="00513EA9"/>
    <w:rsid w:val="00517937"/>
    <w:rsid w:val="00520474"/>
    <w:rsid w:val="00520C8B"/>
    <w:rsid w:val="00520DFB"/>
    <w:rsid w:val="00520FC4"/>
    <w:rsid w:val="005226ED"/>
    <w:rsid w:val="00522AD7"/>
    <w:rsid w:val="00523D4D"/>
    <w:rsid w:val="00523F4C"/>
    <w:rsid w:val="00525F26"/>
    <w:rsid w:val="00531F50"/>
    <w:rsid w:val="00532406"/>
    <w:rsid w:val="00535E95"/>
    <w:rsid w:val="0054233E"/>
    <w:rsid w:val="00543E89"/>
    <w:rsid w:val="005474BB"/>
    <w:rsid w:val="005500D2"/>
    <w:rsid w:val="00552134"/>
    <w:rsid w:val="00560114"/>
    <w:rsid w:val="00562028"/>
    <w:rsid w:val="0056463B"/>
    <w:rsid w:val="005671B0"/>
    <w:rsid w:val="005673BF"/>
    <w:rsid w:val="0057013C"/>
    <w:rsid w:val="00576F38"/>
    <w:rsid w:val="00577CC5"/>
    <w:rsid w:val="00582198"/>
    <w:rsid w:val="00583C57"/>
    <w:rsid w:val="00586CB7"/>
    <w:rsid w:val="0059152F"/>
    <w:rsid w:val="0059166A"/>
    <w:rsid w:val="005943FF"/>
    <w:rsid w:val="005B02F9"/>
    <w:rsid w:val="005B1376"/>
    <w:rsid w:val="005B2033"/>
    <w:rsid w:val="005B2F82"/>
    <w:rsid w:val="005B33E0"/>
    <w:rsid w:val="005B4356"/>
    <w:rsid w:val="005B52FC"/>
    <w:rsid w:val="005C70EA"/>
    <w:rsid w:val="005D4149"/>
    <w:rsid w:val="005D7F00"/>
    <w:rsid w:val="005E0053"/>
    <w:rsid w:val="005E0411"/>
    <w:rsid w:val="005E15AE"/>
    <w:rsid w:val="005E4B0D"/>
    <w:rsid w:val="005F2021"/>
    <w:rsid w:val="005F2514"/>
    <w:rsid w:val="005F3710"/>
    <w:rsid w:val="005F544A"/>
    <w:rsid w:val="005F6793"/>
    <w:rsid w:val="005F702E"/>
    <w:rsid w:val="00600034"/>
    <w:rsid w:val="00602645"/>
    <w:rsid w:val="00602C7D"/>
    <w:rsid w:val="0061189C"/>
    <w:rsid w:val="00614AB8"/>
    <w:rsid w:val="00627E76"/>
    <w:rsid w:val="006300BB"/>
    <w:rsid w:val="006304F0"/>
    <w:rsid w:val="006328F2"/>
    <w:rsid w:val="00643A8E"/>
    <w:rsid w:val="0065115A"/>
    <w:rsid w:val="006518D9"/>
    <w:rsid w:val="0065334F"/>
    <w:rsid w:val="00653487"/>
    <w:rsid w:val="00653966"/>
    <w:rsid w:val="006539D0"/>
    <w:rsid w:val="0065647A"/>
    <w:rsid w:val="00661C2E"/>
    <w:rsid w:val="00662CA3"/>
    <w:rsid w:val="00663236"/>
    <w:rsid w:val="0066531A"/>
    <w:rsid w:val="00666E44"/>
    <w:rsid w:val="00671A68"/>
    <w:rsid w:val="00675478"/>
    <w:rsid w:val="006761D4"/>
    <w:rsid w:val="0067700D"/>
    <w:rsid w:val="006805C0"/>
    <w:rsid w:val="0068288F"/>
    <w:rsid w:val="0068434B"/>
    <w:rsid w:val="00686444"/>
    <w:rsid w:val="006909DC"/>
    <w:rsid w:val="00693C4F"/>
    <w:rsid w:val="006B3AEC"/>
    <w:rsid w:val="006C2B74"/>
    <w:rsid w:val="006D0012"/>
    <w:rsid w:val="006D1A12"/>
    <w:rsid w:val="006D2A12"/>
    <w:rsid w:val="006D322F"/>
    <w:rsid w:val="006D5136"/>
    <w:rsid w:val="006E17AE"/>
    <w:rsid w:val="006E1CC8"/>
    <w:rsid w:val="006E4246"/>
    <w:rsid w:val="006E68F5"/>
    <w:rsid w:val="006E6E07"/>
    <w:rsid w:val="006E73FA"/>
    <w:rsid w:val="006E7CC3"/>
    <w:rsid w:val="006F2BA9"/>
    <w:rsid w:val="006F67F1"/>
    <w:rsid w:val="006F6A49"/>
    <w:rsid w:val="007002CF"/>
    <w:rsid w:val="007011BA"/>
    <w:rsid w:val="00701209"/>
    <w:rsid w:val="00706E41"/>
    <w:rsid w:val="00711EFD"/>
    <w:rsid w:val="00722520"/>
    <w:rsid w:val="00722B25"/>
    <w:rsid w:val="00724773"/>
    <w:rsid w:val="007328D7"/>
    <w:rsid w:val="00735F26"/>
    <w:rsid w:val="00741371"/>
    <w:rsid w:val="007542E2"/>
    <w:rsid w:val="00756A4A"/>
    <w:rsid w:val="0076000E"/>
    <w:rsid w:val="00760E5F"/>
    <w:rsid w:val="0077011C"/>
    <w:rsid w:val="00772016"/>
    <w:rsid w:val="007773F0"/>
    <w:rsid w:val="00786BA1"/>
    <w:rsid w:val="00791F29"/>
    <w:rsid w:val="007922B5"/>
    <w:rsid w:val="00797DB4"/>
    <w:rsid w:val="007A1AA9"/>
    <w:rsid w:val="007A52A3"/>
    <w:rsid w:val="007B0E21"/>
    <w:rsid w:val="007B39A3"/>
    <w:rsid w:val="007C5B55"/>
    <w:rsid w:val="007C5CE7"/>
    <w:rsid w:val="007C7CDB"/>
    <w:rsid w:val="007D402E"/>
    <w:rsid w:val="007E2989"/>
    <w:rsid w:val="007F0633"/>
    <w:rsid w:val="007F13F1"/>
    <w:rsid w:val="007F3BEE"/>
    <w:rsid w:val="007F5DDB"/>
    <w:rsid w:val="007F5E19"/>
    <w:rsid w:val="00806E31"/>
    <w:rsid w:val="008117C2"/>
    <w:rsid w:val="00823A9B"/>
    <w:rsid w:val="00827699"/>
    <w:rsid w:val="00834750"/>
    <w:rsid w:val="008462D8"/>
    <w:rsid w:val="00847CBC"/>
    <w:rsid w:val="00847D86"/>
    <w:rsid w:val="00857290"/>
    <w:rsid w:val="00860568"/>
    <w:rsid w:val="00861259"/>
    <w:rsid w:val="00875CB7"/>
    <w:rsid w:val="008764EC"/>
    <w:rsid w:val="0087757D"/>
    <w:rsid w:val="0088705D"/>
    <w:rsid w:val="00892C0D"/>
    <w:rsid w:val="00895EDE"/>
    <w:rsid w:val="008A3067"/>
    <w:rsid w:val="008B3805"/>
    <w:rsid w:val="008C393A"/>
    <w:rsid w:val="008C64DA"/>
    <w:rsid w:val="008D0B67"/>
    <w:rsid w:val="008D2895"/>
    <w:rsid w:val="008D4B45"/>
    <w:rsid w:val="008D5CAC"/>
    <w:rsid w:val="008D72A4"/>
    <w:rsid w:val="008E32B2"/>
    <w:rsid w:val="008E5854"/>
    <w:rsid w:val="008E7E32"/>
    <w:rsid w:val="008F02F1"/>
    <w:rsid w:val="008F5B17"/>
    <w:rsid w:val="00903006"/>
    <w:rsid w:val="00903AC5"/>
    <w:rsid w:val="00906444"/>
    <w:rsid w:val="00914605"/>
    <w:rsid w:val="009151C0"/>
    <w:rsid w:val="00923830"/>
    <w:rsid w:val="00931BA3"/>
    <w:rsid w:val="00932ACD"/>
    <w:rsid w:val="0093548C"/>
    <w:rsid w:val="00935C0D"/>
    <w:rsid w:val="009376FF"/>
    <w:rsid w:val="00937FCB"/>
    <w:rsid w:val="009409F5"/>
    <w:rsid w:val="00940FBA"/>
    <w:rsid w:val="0094223A"/>
    <w:rsid w:val="009435D7"/>
    <w:rsid w:val="00944798"/>
    <w:rsid w:val="00944E76"/>
    <w:rsid w:val="00945D80"/>
    <w:rsid w:val="0095146C"/>
    <w:rsid w:val="009519F6"/>
    <w:rsid w:val="0095463D"/>
    <w:rsid w:val="00960C06"/>
    <w:rsid w:val="00973F0A"/>
    <w:rsid w:val="00982320"/>
    <w:rsid w:val="009957A2"/>
    <w:rsid w:val="009957A4"/>
    <w:rsid w:val="009960A0"/>
    <w:rsid w:val="009A4771"/>
    <w:rsid w:val="009A4ABD"/>
    <w:rsid w:val="009A7480"/>
    <w:rsid w:val="009B0D70"/>
    <w:rsid w:val="009B1953"/>
    <w:rsid w:val="009B3DC4"/>
    <w:rsid w:val="009B769C"/>
    <w:rsid w:val="009D0611"/>
    <w:rsid w:val="009D154B"/>
    <w:rsid w:val="009D30CA"/>
    <w:rsid w:val="009E7757"/>
    <w:rsid w:val="009F0532"/>
    <w:rsid w:val="009F0DB1"/>
    <w:rsid w:val="009F10BE"/>
    <w:rsid w:val="009F23C8"/>
    <w:rsid w:val="009F6752"/>
    <w:rsid w:val="009F7F73"/>
    <w:rsid w:val="00A00000"/>
    <w:rsid w:val="00A0549C"/>
    <w:rsid w:val="00A1707B"/>
    <w:rsid w:val="00A17BD5"/>
    <w:rsid w:val="00A2251F"/>
    <w:rsid w:val="00A24CB1"/>
    <w:rsid w:val="00A34126"/>
    <w:rsid w:val="00A343CC"/>
    <w:rsid w:val="00A34D0E"/>
    <w:rsid w:val="00A35D13"/>
    <w:rsid w:val="00A50604"/>
    <w:rsid w:val="00A55969"/>
    <w:rsid w:val="00A67518"/>
    <w:rsid w:val="00A67C9A"/>
    <w:rsid w:val="00A70231"/>
    <w:rsid w:val="00A759D3"/>
    <w:rsid w:val="00A77250"/>
    <w:rsid w:val="00A803E1"/>
    <w:rsid w:val="00A8082D"/>
    <w:rsid w:val="00A80A00"/>
    <w:rsid w:val="00A82BB0"/>
    <w:rsid w:val="00A903A7"/>
    <w:rsid w:val="00A9105A"/>
    <w:rsid w:val="00A96328"/>
    <w:rsid w:val="00A96CDF"/>
    <w:rsid w:val="00AA1C45"/>
    <w:rsid w:val="00AA37B1"/>
    <w:rsid w:val="00AB0BE0"/>
    <w:rsid w:val="00AB2EC7"/>
    <w:rsid w:val="00AC0124"/>
    <w:rsid w:val="00AC08F2"/>
    <w:rsid w:val="00AC156D"/>
    <w:rsid w:val="00AC301F"/>
    <w:rsid w:val="00AC31E1"/>
    <w:rsid w:val="00AC43B4"/>
    <w:rsid w:val="00AC5501"/>
    <w:rsid w:val="00AC5704"/>
    <w:rsid w:val="00AC6316"/>
    <w:rsid w:val="00AE0FDF"/>
    <w:rsid w:val="00AE79BF"/>
    <w:rsid w:val="00AE7E16"/>
    <w:rsid w:val="00AF4D1F"/>
    <w:rsid w:val="00AF50BA"/>
    <w:rsid w:val="00B000AB"/>
    <w:rsid w:val="00B155D3"/>
    <w:rsid w:val="00B208D2"/>
    <w:rsid w:val="00B23518"/>
    <w:rsid w:val="00B30374"/>
    <w:rsid w:val="00B36600"/>
    <w:rsid w:val="00B3706A"/>
    <w:rsid w:val="00B436BB"/>
    <w:rsid w:val="00B45637"/>
    <w:rsid w:val="00B53449"/>
    <w:rsid w:val="00B5460F"/>
    <w:rsid w:val="00B57514"/>
    <w:rsid w:val="00B57609"/>
    <w:rsid w:val="00B66E50"/>
    <w:rsid w:val="00B751B1"/>
    <w:rsid w:val="00B770F1"/>
    <w:rsid w:val="00B77160"/>
    <w:rsid w:val="00B812BE"/>
    <w:rsid w:val="00B87793"/>
    <w:rsid w:val="00B923FD"/>
    <w:rsid w:val="00B94F45"/>
    <w:rsid w:val="00BA4C98"/>
    <w:rsid w:val="00BB07E4"/>
    <w:rsid w:val="00BB332B"/>
    <w:rsid w:val="00BB5482"/>
    <w:rsid w:val="00BB6AD8"/>
    <w:rsid w:val="00BC2110"/>
    <w:rsid w:val="00BC3B99"/>
    <w:rsid w:val="00BC4DE4"/>
    <w:rsid w:val="00BC58A0"/>
    <w:rsid w:val="00BC73CD"/>
    <w:rsid w:val="00BD3561"/>
    <w:rsid w:val="00BD48F6"/>
    <w:rsid w:val="00BE35AF"/>
    <w:rsid w:val="00BE42D2"/>
    <w:rsid w:val="00BE4E24"/>
    <w:rsid w:val="00BE7A35"/>
    <w:rsid w:val="00BF36E1"/>
    <w:rsid w:val="00C00A8F"/>
    <w:rsid w:val="00C05D90"/>
    <w:rsid w:val="00C07AC5"/>
    <w:rsid w:val="00C171A1"/>
    <w:rsid w:val="00C266B6"/>
    <w:rsid w:val="00C30B8A"/>
    <w:rsid w:val="00C30D3C"/>
    <w:rsid w:val="00C30DD4"/>
    <w:rsid w:val="00C316A0"/>
    <w:rsid w:val="00C344B6"/>
    <w:rsid w:val="00C546AC"/>
    <w:rsid w:val="00C60903"/>
    <w:rsid w:val="00C67CF0"/>
    <w:rsid w:val="00C71702"/>
    <w:rsid w:val="00C75E7B"/>
    <w:rsid w:val="00C762C0"/>
    <w:rsid w:val="00C85E56"/>
    <w:rsid w:val="00C93DE7"/>
    <w:rsid w:val="00CA192F"/>
    <w:rsid w:val="00CA5A87"/>
    <w:rsid w:val="00CA7D6A"/>
    <w:rsid w:val="00CB0DAC"/>
    <w:rsid w:val="00CB1705"/>
    <w:rsid w:val="00CB220A"/>
    <w:rsid w:val="00CB3600"/>
    <w:rsid w:val="00CB7DC3"/>
    <w:rsid w:val="00CC1774"/>
    <w:rsid w:val="00CC71CC"/>
    <w:rsid w:val="00CD0C2B"/>
    <w:rsid w:val="00CD17EA"/>
    <w:rsid w:val="00CD50A4"/>
    <w:rsid w:val="00CD5CAC"/>
    <w:rsid w:val="00CD6489"/>
    <w:rsid w:val="00CE348F"/>
    <w:rsid w:val="00CE3575"/>
    <w:rsid w:val="00CE7779"/>
    <w:rsid w:val="00CE7DB0"/>
    <w:rsid w:val="00CF3E30"/>
    <w:rsid w:val="00CF5A47"/>
    <w:rsid w:val="00CF7FB5"/>
    <w:rsid w:val="00D02228"/>
    <w:rsid w:val="00D03E39"/>
    <w:rsid w:val="00D06AB0"/>
    <w:rsid w:val="00D10CA7"/>
    <w:rsid w:val="00D116BF"/>
    <w:rsid w:val="00D2437D"/>
    <w:rsid w:val="00D30FF4"/>
    <w:rsid w:val="00D324D4"/>
    <w:rsid w:val="00D41B3D"/>
    <w:rsid w:val="00D41C74"/>
    <w:rsid w:val="00D46B09"/>
    <w:rsid w:val="00D478AB"/>
    <w:rsid w:val="00D47B51"/>
    <w:rsid w:val="00D50E18"/>
    <w:rsid w:val="00D50F87"/>
    <w:rsid w:val="00D511D6"/>
    <w:rsid w:val="00D5462F"/>
    <w:rsid w:val="00D549F5"/>
    <w:rsid w:val="00D54EE2"/>
    <w:rsid w:val="00D70A05"/>
    <w:rsid w:val="00D748E2"/>
    <w:rsid w:val="00D77226"/>
    <w:rsid w:val="00D831A4"/>
    <w:rsid w:val="00D835A5"/>
    <w:rsid w:val="00D8459D"/>
    <w:rsid w:val="00D92C27"/>
    <w:rsid w:val="00D93CA3"/>
    <w:rsid w:val="00D957F1"/>
    <w:rsid w:val="00D9768A"/>
    <w:rsid w:val="00D9775F"/>
    <w:rsid w:val="00DA32D0"/>
    <w:rsid w:val="00DA3929"/>
    <w:rsid w:val="00DA60CA"/>
    <w:rsid w:val="00DA7852"/>
    <w:rsid w:val="00DC00A4"/>
    <w:rsid w:val="00DC2005"/>
    <w:rsid w:val="00DC2598"/>
    <w:rsid w:val="00DC395A"/>
    <w:rsid w:val="00DD1510"/>
    <w:rsid w:val="00DE0A2F"/>
    <w:rsid w:val="00DE0A74"/>
    <w:rsid w:val="00DE0D61"/>
    <w:rsid w:val="00DE1A42"/>
    <w:rsid w:val="00DE6A4D"/>
    <w:rsid w:val="00DF1F27"/>
    <w:rsid w:val="00DF2BB9"/>
    <w:rsid w:val="00DF401F"/>
    <w:rsid w:val="00DF443D"/>
    <w:rsid w:val="00E00460"/>
    <w:rsid w:val="00E02884"/>
    <w:rsid w:val="00E056B3"/>
    <w:rsid w:val="00E05A83"/>
    <w:rsid w:val="00E062F8"/>
    <w:rsid w:val="00E13486"/>
    <w:rsid w:val="00E1443E"/>
    <w:rsid w:val="00E21690"/>
    <w:rsid w:val="00E22C74"/>
    <w:rsid w:val="00E2327C"/>
    <w:rsid w:val="00E2491F"/>
    <w:rsid w:val="00E255FB"/>
    <w:rsid w:val="00E3751B"/>
    <w:rsid w:val="00E43527"/>
    <w:rsid w:val="00E439F2"/>
    <w:rsid w:val="00E469B9"/>
    <w:rsid w:val="00E528E0"/>
    <w:rsid w:val="00E53F29"/>
    <w:rsid w:val="00E633AE"/>
    <w:rsid w:val="00E65EE8"/>
    <w:rsid w:val="00E66DDF"/>
    <w:rsid w:val="00E67313"/>
    <w:rsid w:val="00E751DB"/>
    <w:rsid w:val="00E80D42"/>
    <w:rsid w:val="00E831DB"/>
    <w:rsid w:val="00E83B9C"/>
    <w:rsid w:val="00E8517F"/>
    <w:rsid w:val="00E90115"/>
    <w:rsid w:val="00EA057A"/>
    <w:rsid w:val="00EA081B"/>
    <w:rsid w:val="00EA5F57"/>
    <w:rsid w:val="00EB3958"/>
    <w:rsid w:val="00EB3C45"/>
    <w:rsid w:val="00EB7C8C"/>
    <w:rsid w:val="00EC0D44"/>
    <w:rsid w:val="00EE2024"/>
    <w:rsid w:val="00EE415D"/>
    <w:rsid w:val="00EE6101"/>
    <w:rsid w:val="00EF2CEA"/>
    <w:rsid w:val="00F01256"/>
    <w:rsid w:val="00F10A21"/>
    <w:rsid w:val="00F11A99"/>
    <w:rsid w:val="00F13873"/>
    <w:rsid w:val="00F156E1"/>
    <w:rsid w:val="00F17C5A"/>
    <w:rsid w:val="00F23056"/>
    <w:rsid w:val="00F23FBB"/>
    <w:rsid w:val="00F2491F"/>
    <w:rsid w:val="00F256C5"/>
    <w:rsid w:val="00F3051D"/>
    <w:rsid w:val="00F32282"/>
    <w:rsid w:val="00F34CA6"/>
    <w:rsid w:val="00F40C9C"/>
    <w:rsid w:val="00F47A6A"/>
    <w:rsid w:val="00F53DAA"/>
    <w:rsid w:val="00F60EDB"/>
    <w:rsid w:val="00F66E6E"/>
    <w:rsid w:val="00F6718E"/>
    <w:rsid w:val="00F719C9"/>
    <w:rsid w:val="00F8032F"/>
    <w:rsid w:val="00F8168E"/>
    <w:rsid w:val="00F84D78"/>
    <w:rsid w:val="00F90C3B"/>
    <w:rsid w:val="00F921F7"/>
    <w:rsid w:val="00F92A6B"/>
    <w:rsid w:val="00F94116"/>
    <w:rsid w:val="00F95603"/>
    <w:rsid w:val="00F95DCC"/>
    <w:rsid w:val="00F966EE"/>
    <w:rsid w:val="00F97F6F"/>
    <w:rsid w:val="00FA563B"/>
    <w:rsid w:val="00FB31A1"/>
    <w:rsid w:val="00FB443D"/>
    <w:rsid w:val="00FB6376"/>
    <w:rsid w:val="00FC0304"/>
    <w:rsid w:val="00FC1A6B"/>
    <w:rsid w:val="00FC631E"/>
    <w:rsid w:val="00FC7C24"/>
    <w:rsid w:val="00FD0F9B"/>
    <w:rsid w:val="00FD379F"/>
    <w:rsid w:val="00FE2387"/>
    <w:rsid w:val="00FE3701"/>
    <w:rsid w:val="00FE644F"/>
    <w:rsid w:val="00FE7B1E"/>
    <w:rsid w:val="00FF2246"/>
    <w:rsid w:val="00FF475E"/>
    <w:rsid w:val="00FF6695"/>
    <w:rsid w:val="00FF71FA"/>
    <w:rsid w:val="00FF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A0AF"/>
  <w15:docId w15:val="{9DE415EC-CA28-4352-9004-148E0166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5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character" w:styleId="af8">
    <w:name w:val="Placeholder Text"/>
    <w:basedOn w:val="a0"/>
    <w:uiPriority w:val="99"/>
    <w:semiHidden/>
    <w:rsid w:val="00E65EE8"/>
    <w:rPr>
      <w:color w:val="808080"/>
    </w:rPr>
  </w:style>
  <w:style w:type="character" w:styleId="af9">
    <w:name w:val="Hyperlink"/>
    <w:basedOn w:val="a0"/>
    <w:uiPriority w:val="99"/>
    <w:unhideWhenUsed/>
    <w:rsid w:val="00E216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fipi.ru/oge/otkrytyy-bank-zadaniy-oge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do.onedu.ru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s://aocoko.ru" TargetMode="Externa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6;&#1072;&#1073;&#1086;&#1095;&#1072;&#1103;\&#1043;&#1048;&#1040;-2021\&#1057;&#1058;&#1040;&#1058;&#1048;&#1057;&#1058;&#1048;&#1050;&#1054;-&#1040;&#1053;&#1040;&#1051;&#1048;&#1058;&#1048;&#1063;&#1045;&#1057;&#1050;&#1048;&#1045;%20&#1054;&#1058;&#1063;&#1045;&#1058;&#1067;%20&#1043;&#1048;&#1040;%202021\&#1043;&#1054;&#1058;&#1054;&#1042;&#1067;&#1045;%20&#1054;&#1058;&#1063;&#1045;&#1058;&#1067;\7.%20&#1054;&#1043;&#1069;.%20&#1042;&#1089;&#1087;&#1086;&#1084;&#1086;&#1075;&#1072;&#1090;&#1077;&#1083;&#1100;&#1085;&#1099;&#1077;%20&#1084;&#1072;&#1090;&#1077;&#1088;&#1080;&#1072;&#1083;&#1099;\2.2.1%20&#1044;&#1080;&#1072;&#1075;&#1088;&#1072;&#1084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2137756008845353"/>
          <c:y val="3.3000469484406152E-2"/>
          <c:w val="0.85972480211627089"/>
          <c:h val="0.82944416973557133"/>
        </c:manualLayout>
      </c:layout>
      <c:bar3DChart>
        <c:barDir val="col"/>
        <c:grouping val="clustered"/>
        <c:varyColors val="0"/>
        <c:ser>
          <c:idx val="0"/>
          <c:order val="0"/>
          <c:spPr>
            <a:solidFill>
              <a:srgbClr val="F65C32"/>
            </a:soli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89A9-452D-9AE2-8623BFAEE309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89A9-452D-9AE2-8623BFAEE309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89A9-452D-9AE2-8623BFAEE309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89A9-452D-9AE2-8623BFAEE309}"/>
              </c:ext>
            </c:extLst>
          </c:dPt>
          <c:dLbls>
            <c:dLbl>
              <c:idx val="0"/>
              <c:layout>
                <c:manualLayout>
                  <c:x val="2.5196850393700787E-2"/>
                  <c:y val="-1.98370549939395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9A9-452D-9AE2-8623BFAEE309}"/>
                </c:ext>
              </c:extLst>
            </c:dLbl>
            <c:dLbl>
              <c:idx val="1"/>
              <c:layout>
                <c:manualLayout>
                  <c:x val="2.5196850393700787E-2"/>
                  <c:y val="-1.7003189994805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9A9-452D-9AE2-8623BFAEE309}"/>
                </c:ext>
              </c:extLst>
            </c:dLbl>
            <c:dLbl>
              <c:idx val="2"/>
              <c:layout>
                <c:manualLayout>
                  <c:x val="2.3097112860892312E-2"/>
                  <c:y val="-2.5504784992207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9A9-452D-9AE2-8623BFAEE309}"/>
                </c:ext>
              </c:extLst>
            </c:dLbl>
            <c:dLbl>
              <c:idx val="3"/>
              <c:layout>
                <c:manualLayout>
                  <c:x val="2.7296587926509186E-2"/>
                  <c:y val="-1.7003189994805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9A9-452D-9AE2-8623BFAEE3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'Лист1 (2)'!$B$2:$B$5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'Лист1 (2)'!$C$2:$C$5</c:f>
              <c:numCache>
                <c:formatCode>General</c:formatCode>
                <c:ptCount val="4"/>
                <c:pt idx="0">
                  <c:v>2050</c:v>
                </c:pt>
                <c:pt idx="1">
                  <c:v>4300</c:v>
                </c:pt>
                <c:pt idx="2">
                  <c:v>3930</c:v>
                </c:pt>
                <c:pt idx="3">
                  <c:v>614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9A9-452D-9AE2-8623BFAEE30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32559232"/>
        <c:axId val="133315584"/>
        <c:axId val="0"/>
      </c:bar3DChart>
      <c:catAx>
        <c:axId val="1325592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Отметка по 5-балльной шкале</a:t>
                </a:r>
              </a:p>
            </c:rich>
          </c:tx>
          <c:layout>
            <c:manualLayout>
              <c:xMode val="edge"/>
              <c:yMode val="edge"/>
              <c:x val="0.42141004815342964"/>
              <c:y val="0.9251246008043714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33315584"/>
        <c:crosses val="autoZero"/>
        <c:auto val="1"/>
        <c:lblAlgn val="ctr"/>
        <c:lblOffset val="100"/>
        <c:noMultiLvlLbl val="0"/>
      </c:catAx>
      <c:valAx>
        <c:axId val="133315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Количество участников</a:t>
                </a:r>
              </a:p>
            </c:rich>
          </c:tx>
          <c:layout>
            <c:manualLayout>
              <c:xMode val="edge"/>
              <c:yMode val="edge"/>
              <c:x val="1.9400582801165602E-2"/>
              <c:y val="0.3025150886575780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32559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2650C-3947-4234-9119-C4281D12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20</Pages>
  <Words>6306</Words>
  <Characters>35946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42168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Прокофьева Елена Борисовна</dc:creator>
  <cp:lastModifiedBy>user</cp:lastModifiedBy>
  <cp:revision>410</cp:revision>
  <cp:lastPrinted>2021-07-13T11:39:00Z</cp:lastPrinted>
  <dcterms:created xsi:type="dcterms:W3CDTF">2021-06-03T06:55:00Z</dcterms:created>
  <dcterms:modified xsi:type="dcterms:W3CDTF">2021-08-20T11:34:00Z</dcterms:modified>
</cp:coreProperties>
</file>